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4D" w:rsidRDefault="00DC2590">
      <w:pPr>
        <w:spacing w:line="500" w:lineRule="exact"/>
        <w:jc w:val="left"/>
        <w:rPr>
          <w:rFonts w:asciiTheme="minorEastAsia" w:eastAsiaTheme="minorEastAsia" w:hAnsiTheme="minorEastAsia"/>
          <w:sz w:val="72"/>
        </w:rPr>
      </w:pPr>
      <w:r>
        <w:rPr>
          <w:rFonts w:asciiTheme="minorEastAsia" w:eastAsiaTheme="minorEastAsia" w:hAnsiTheme="minorEastAsia" w:hint="eastAsia"/>
          <w:b/>
          <w:sz w:val="32"/>
        </w:rPr>
        <w:t>招标编号：</w:t>
      </w:r>
      <w:r>
        <w:rPr>
          <w:rFonts w:asciiTheme="minorEastAsia" w:eastAsiaTheme="minorEastAsia" w:hAnsiTheme="minorEastAsia"/>
          <w:b/>
          <w:sz w:val="32"/>
        </w:rPr>
        <w:t>20</w:t>
      </w:r>
      <w:r>
        <w:rPr>
          <w:rFonts w:asciiTheme="minorEastAsia" w:eastAsiaTheme="minorEastAsia" w:hAnsiTheme="minorEastAsia" w:hint="eastAsia"/>
          <w:b/>
          <w:sz w:val="32"/>
        </w:rPr>
        <w:t>20.020</w:t>
      </w:r>
    </w:p>
    <w:p w:rsidR="00FB384D" w:rsidRDefault="00FB384D">
      <w:pPr>
        <w:spacing w:line="500" w:lineRule="exact"/>
        <w:jc w:val="center"/>
        <w:rPr>
          <w:rFonts w:asciiTheme="minorEastAsia" w:eastAsiaTheme="minorEastAsia" w:hAnsiTheme="minorEastAsia"/>
          <w:sz w:val="72"/>
        </w:rPr>
      </w:pPr>
    </w:p>
    <w:p w:rsidR="00FB384D" w:rsidRDefault="00FB384D">
      <w:pPr>
        <w:spacing w:line="500" w:lineRule="exact"/>
        <w:jc w:val="center"/>
        <w:rPr>
          <w:rFonts w:asciiTheme="minorEastAsia" w:eastAsiaTheme="minorEastAsia" w:hAnsiTheme="minorEastAsia"/>
          <w:sz w:val="72"/>
        </w:rPr>
      </w:pPr>
    </w:p>
    <w:p w:rsidR="00FB384D" w:rsidRDefault="00FB384D">
      <w:pPr>
        <w:spacing w:line="500" w:lineRule="exact"/>
        <w:jc w:val="center"/>
        <w:rPr>
          <w:rFonts w:asciiTheme="minorEastAsia" w:eastAsiaTheme="minorEastAsia" w:hAnsiTheme="minorEastAsia"/>
          <w:sz w:val="72"/>
        </w:rPr>
      </w:pPr>
    </w:p>
    <w:p w:rsidR="00FB384D" w:rsidRDefault="00DC2590">
      <w:pPr>
        <w:spacing w:line="500" w:lineRule="exact"/>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招</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标</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文</w:t>
      </w:r>
      <w:r>
        <w:rPr>
          <w:rFonts w:asciiTheme="minorEastAsia" w:eastAsiaTheme="minorEastAsia" w:hAnsiTheme="minorEastAsia"/>
          <w:sz w:val="52"/>
          <w:szCs w:val="52"/>
        </w:rPr>
        <w:t xml:space="preserve">  </w:t>
      </w:r>
      <w:r>
        <w:rPr>
          <w:rFonts w:asciiTheme="minorEastAsia" w:eastAsiaTheme="minorEastAsia" w:hAnsiTheme="minorEastAsia" w:hint="eastAsia"/>
          <w:sz w:val="52"/>
          <w:szCs w:val="52"/>
        </w:rPr>
        <w:t>件</w:t>
      </w:r>
    </w:p>
    <w:p w:rsidR="00FB384D" w:rsidRDefault="00FB384D">
      <w:pPr>
        <w:spacing w:line="500" w:lineRule="exact"/>
        <w:rPr>
          <w:rFonts w:asciiTheme="minorEastAsia" w:eastAsiaTheme="minorEastAsia" w:hAnsiTheme="minorEastAsia"/>
          <w:sz w:val="32"/>
        </w:rPr>
      </w:pPr>
    </w:p>
    <w:p w:rsidR="00FB384D" w:rsidRDefault="00FB384D">
      <w:pPr>
        <w:spacing w:line="500" w:lineRule="exact"/>
        <w:ind w:firstLineChars="450" w:firstLine="1440"/>
        <w:rPr>
          <w:rFonts w:asciiTheme="minorEastAsia" w:eastAsiaTheme="minorEastAsia" w:hAnsiTheme="minorEastAsia"/>
          <w:sz w:val="32"/>
        </w:rPr>
      </w:pPr>
    </w:p>
    <w:p w:rsidR="00FB384D" w:rsidRDefault="00FB384D">
      <w:pPr>
        <w:spacing w:line="500" w:lineRule="exact"/>
        <w:jc w:val="center"/>
        <w:rPr>
          <w:rFonts w:asciiTheme="minorEastAsia" w:eastAsiaTheme="minorEastAsia" w:hAnsiTheme="minorEastAsia"/>
          <w:b/>
          <w:sz w:val="32"/>
          <w:szCs w:val="32"/>
        </w:rPr>
      </w:pPr>
    </w:p>
    <w:p w:rsidR="00FB384D" w:rsidRDefault="00FB384D">
      <w:pPr>
        <w:spacing w:line="500" w:lineRule="exact"/>
        <w:jc w:val="center"/>
        <w:rPr>
          <w:rFonts w:asciiTheme="minorEastAsia" w:eastAsiaTheme="minorEastAsia" w:hAnsiTheme="minorEastAsia"/>
          <w:b/>
          <w:sz w:val="32"/>
          <w:szCs w:val="32"/>
        </w:rPr>
      </w:pP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sz w:val="32"/>
          <w:szCs w:val="32"/>
        </w:rPr>
        <w:t>南京理工大学泰州科技学院</w:t>
      </w: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2020级新生军训服装、公寓物品采购</w:t>
      </w: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FB384D">
      <w:pPr>
        <w:spacing w:line="500" w:lineRule="exact"/>
        <w:jc w:val="center"/>
        <w:rPr>
          <w:rFonts w:asciiTheme="minorEastAsia" w:eastAsiaTheme="minorEastAsia" w:hAnsiTheme="minorEastAsia"/>
          <w:sz w:val="32"/>
          <w:szCs w:val="32"/>
        </w:rPr>
      </w:pPr>
    </w:p>
    <w:p w:rsidR="00FB384D" w:rsidRDefault="00DC2590">
      <w:pPr>
        <w:spacing w:line="50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南京理工大学泰州科技学院</w:t>
      </w:r>
    </w:p>
    <w:p w:rsidR="00FB384D" w:rsidRDefault="00DC2590">
      <w:pPr>
        <w:pStyle w:val="a4"/>
        <w:spacing w:line="500" w:lineRule="exact"/>
        <w:ind w:leftChars="47" w:left="99"/>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2020年</w:t>
      </w:r>
      <w:r w:rsidR="00C605C2">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月</w:t>
      </w:r>
    </w:p>
    <w:p w:rsidR="00FB384D" w:rsidRDefault="00FB384D">
      <w:pPr>
        <w:spacing w:line="500" w:lineRule="exact"/>
        <w:rPr>
          <w:rFonts w:asciiTheme="minorEastAsia" w:eastAsiaTheme="minorEastAsia" w:hAnsiTheme="minorEastAsia"/>
        </w:rPr>
      </w:pPr>
    </w:p>
    <w:p w:rsidR="00FB384D" w:rsidRDefault="00FB384D">
      <w:pPr>
        <w:jc w:val="center"/>
        <w:rPr>
          <w:rFonts w:asciiTheme="minorEastAsia" w:eastAsiaTheme="minorEastAsia" w:hAnsiTheme="minorEastAsia"/>
          <w:sz w:val="36"/>
          <w:szCs w:val="36"/>
        </w:rPr>
      </w:pPr>
    </w:p>
    <w:p w:rsidR="00FB384D" w:rsidRDefault="00DC2590">
      <w:pPr>
        <w:spacing w:line="500" w:lineRule="exac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新生军训服装、学生公寓生活用品招标公告</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为更好地服务新生，现向社会公开择优选择生产供应商，为我院</w:t>
      </w:r>
      <w:r>
        <w:rPr>
          <w:rFonts w:asciiTheme="minorEastAsia" w:eastAsiaTheme="minorEastAsia" w:hAnsiTheme="minorEastAsia"/>
          <w:sz w:val="24"/>
        </w:rPr>
        <w:t>20</w:t>
      </w:r>
      <w:r>
        <w:rPr>
          <w:rFonts w:asciiTheme="minorEastAsia" w:eastAsiaTheme="minorEastAsia" w:hAnsiTheme="minorEastAsia" w:hint="eastAsia"/>
          <w:sz w:val="24"/>
        </w:rPr>
        <w:t>20级新生入校提供军训服装、学生公寓生活用品购买服务，欢迎符合条件的供应商或生产商前来参加投标。现将有关事项告知如下：</w:t>
      </w:r>
    </w:p>
    <w:p w:rsidR="00FB384D" w:rsidRDefault="00DC2590">
      <w:pPr>
        <w:widowControl/>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一、项目名称：2020级新生公寓物品和军训服装采购</w:t>
      </w:r>
    </w:p>
    <w:p w:rsidR="00FB384D" w:rsidRDefault="00DC2590">
      <w:pPr>
        <w:widowControl/>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二、招标编号：</w:t>
      </w:r>
      <w:r>
        <w:rPr>
          <w:rFonts w:asciiTheme="minorEastAsia" w:eastAsiaTheme="minorEastAsia" w:hAnsiTheme="minorEastAsia"/>
          <w:b/>
          <w:sz w:val="24"/>
        </w:rPr>
        <w:t>20</w:t>
      </w:r>
      <w:r>
        <w:rPr>
          <w:rFonts w:asciiTheme="minorEastAsia" w:eastAsiaTheme="minorEastAsia" w:hAnsiTheme="minorEastAsia" w:hint="eastAsia"/>
          <w:b/>
          <w:sz w:val="24"/>
        </w:rPr>
        <w:t>20.020</w:t>
      </w:r>
    </w:p>
    <w:p w:rsidR="00FB384D" w:rsidRDefault="00C605C2">
      <w:pPr>
        <w:spacing w:line="500" w:lineRule="exact"/>
        <w:rPr>
          <w:rFonts w:asciiTheme="minorEastAsia" w:eastAsiaTheme="minorEastAsia" w:hAnsiTheme="minorEastAsia"/>
          <w:sz w:val="24"/>
        </w:rPr>
      </w:pPr>
      <w:r>
        <w:rPr>
          <w:rFonts w:asciiTheme="minorEastAsia" w:eastAsiaTheme="minorEastAsia" w:hAnsiTheme="minorEastAsia" w:hint="eastAsia"/>
          <w:sz w:val="24"/>
        </w:rPr>
        <w:t>三</w:t>
      </w:r>
      <w:r w:rsidR="00DC2590">
        <w:rPr>
          <w:rFonts w:asciiTheme="minorEastAsia" w:eastAsiaTheme="minorEastAsia" w:hAnsiTheme="minorEastAsia" w:hint="eastAsia"/>
          <w:sz w:val="24"/>
        </w:rPr>
        <w:t>、招标数量及标段划分：</w:t>
      </w:r>
      <w:r w:rsidR="00DC2590">
        <w:rPr>
          <w:rFonts w:asciiTheme="minorEastAsia" w:eastAsiaTheme="minorEastAsia" w:hAnsiTheme="minorEastAsia"/>
          <w:sz w:val="24"/>
        </w:rPr>
        <w:t>2</w:t>
      </w:r>
      <w:r w:rsidR="00DC2590">
        <w:rPr>
          <w:rFonts w:asciiTheme="minorEastAsia" w:eastAsiaTheme="minorEastAsia" w:hAnsiTheme="minorEastAsia" w:hint="eastAsia"/>
          <w:sz w:val="24"/>
        </w:rPr>
        <w:t>40</w:t>
      </w:r>
      <w:r w:rsidR="00DC2590">
        <w:rPr>
          <w:rFonts w:asciiTheme="minorEastAsia" w:eastAsiaTheme="minorEastAsia" w:hAnsiTheme="minorEastAsia"/>
          <w:sz w:val="24"/>
        </w:rPr>
        <w:t>0</w:t>
      </w:r>
      <w:r w:rsidR="00DC2590">
        <w:rPr>
          <w:rFonts w:asciiTheme="minorEastAsia" w:eastAsiaTheme="minorEastAsia" w:hAnsiTheme="minorEastAsia" w:hint="eastAsia"/>
          <w:sz w:val="24"/>
        </w:rPr>
        <w:t>套。分两个标段：一标段，新生军训服装及军官服装；二标段，学生公寓生活用品。此为供货商提供的最低数量，学校不承诺实际使用量，具体数量以学生现场自愿购买的数字核准，没有销售完的请各商家自行取回。</w:t>
      </w:r>
    </w:p>
    <w:p w:rsidR="00FB384D" w:rsidRPr="00C605C2" w:rsidRDefault="00DC2590" w:rsidP="005E7010">
      <w:pPr>
        <w:spacing w:line="500" w:lineRule="exact"/>
        <w:jc w:val="left"/>
        <w:rPr>
          <w:rFonts w:eastAsiaTheme="minorEastAsia"/>
          <w:b/>
          <w:bCs/>
          <w:sz w:val="30"/>
          <w:szCs w:val="30"/>
        </w:rPr>
      </w:pPr>
      <w:r w:rsidRPr="00C605C2">
        <w:rPr>
          <w:rFonts w:eastAsiaTheme="minorEastAsia" w:hAnsiTheme="minorEastAsia"/>
          <w:b/>
          <w:sz w:val="30"/>
          <w:szCs w:val="30"/>
        </w:rPr>
        <w:t>标段一：</w:t>
      </w:r>
      <w:r w:rsidRPr="00C605C2">
        <w:rPr>
          <w:rFonts w:eastAsiaTheme="minorEastAsia"/>
          <w:b/>
          <w:bCs/>
          <w:sz w:val="30"/>
          <w:szCs w:val="30"/>
        </w:rPr>
        <w:t>2020</w:t>
      </w:r>
      <w:r w:rsidRPr="00C605C2">
        <w:rPr>
          <w:rFonts w:eastAsiaTheme="minorEastAsia" w:hAnsiTheme="minorEastAsia"/>
          <w:b/>
          <w:bCs/>
          <w:sz w:val="30"/>
          <w:szCs w:val="30"/>
        </w:rPr>
        <w:t>级新生军训服装及军官服装</w:t>
      </w:r>
    </w:p>
    <w:p w:rsidR="00FB384D" w:rsidRDefault="00C605C2" w:rsidP="00C605C2">
      <w:pPr>
        <w:spacing w:line="500" w:lineRule="exact"/>
        <w:jc w:val="left"/>
        <w:rPr>
          <w:rFonts w:asciiTheme="minorEastAsia" w:eastAsiaTheme="minorEastAsia" w:hAnsiTheme="minorEastAsia"/>
          <w:b/>
          <w:bCs/>
          <w:sz w:val="24"/>
        </w:rPr>
      </w:pPr>
      <w:r>
        <w:rPr>
          <w:rFonts w:asciiTheme="minorEastAsia" w:eastAsiaTheme="minorEastAsia" w:hAnsiTheme="minorEastAsia" w:hint="eastAsia"/>
          <w:b/>
          <w:bCs/>
          <w:sz w:val="24"/>
        </w:rPr>
        <w:t>标段</w:t>
      </w:r>
      <w:r w:rsidR="00DC2590">
        <w:rPr>
          <w:rFonts w:asciiTheme="minorEastAsia" w:eastAsiaTheme="minorEastAsia" w:hAnsiTheme="minorEastAsia" w:hint="eastAsia"/>
          <w:b/>
          <w:bCs/>
          <w:sz w:val="24"/>
        </w:rPr>
        <w:t>预算：24.8万元</w:t>
      </w:r>
    </w:p>
    <w:p w:rsidR="00FB384D" w:rsidRDefault="00C605C2">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sidR="00DC2590">
        <w:rPr>
          <w:rFonts w:asciiTheme="minorEastAsia" w:eastAsiaTheme="minorEastAsia" w:hAnsiTheme="minorEastAsia" w:cs="宋体" w:hint="eastAsia"/>
          <w:kern w:val="0"/>
          <w:sz w:val="24"/>
        </w:rPr>
        <w:t>、质量要求：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1、材质由涤、棉组成（棉含量不少于20%），其中短袖汗衫须为全棉材质；</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2、甲醛、酸碱度（PH值）、色牢度、禁用可分解致癌芳香胺染料等符合国家标准（GB 18401-2010），至少符合B类要求；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3、面料无色差，缝线均匀、坚实不脱线（肘部、裆部内侧压缝双线），钮扣牢固，拉链伸展自如。解放鞋无脱胶、断裂现象；</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4、出具产品合格证和产品质量检测报告。</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5、按照GB5296.4-2012标准，有水洗标、明确标注号型规格、纤维成份及含量的维护方法，其他标注可在外包上标注。</w:t>
      </w:r>
    </w:p>
    <w:p w:rsidR="00FB384D" w:rsidRDefault="00C605C2">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00DC2590">
        <w:rPr>
          <w:rFonts w:asciiTheme="minorEastAsia" w:eastAsiaTheme="minorEastAsia" w:hAnsiTheme="minorEastAsia" w:cs="宋体" w:hint="eastAsia"/>
          <w:kern w:val="0"/>
          <w:sz w:val="24"/>
        </w:rPr>
        <w:t>、服务要求：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1、送货上门并负责向学生发放（发放时间另行约定），发放地点为南京理工大学泰州科技学院指定地点；</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2、服装出现尺寸、质量问题应及时调换；</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3、满足特殊体形学生的要求；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4、供货期：2020年供货时间预计为2020年9月（具体将在合同中约定）。</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(三)</w:t>
      </w:r>
      <w:r w:rsidR="00DC2590">
        <w:rPr>
          <w:rFonts w:asciiTheme="minorEastAsia" w:eastAsiaTheme="minorEastAsia" w:hAnsiTheme="minorEastAsia" w:cs="宋体" w:hint="eastAsia"/>
          <w:kern w:val="0"/>
          <w:sz w:val="24"/>
        </w:rPr>
        <w:t>、详细清单</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学生军训服</w:t>
      </w:r>
    </w:p>
    <w:tbl>
      <w:tblPr>
        <w:tblW w:w="7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3275"/>
        <w:gridCol w:w="1020"/>
        <w:gridCol w:w="1359"/>
        <w:gridCol w:w="1135"/>
      </w:tblGrid>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113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作训服（带肩章、领章、臂章）</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135" w:type="dxa"/>
            <w:vMerge w:val="restart"/>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00套</w:t>
            </w: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陆军迷彩帽（带帽徽）</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草绿迷彩文化衫</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大红色文化衫</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1359"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迷彩解放鞋</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3275"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外腰带</w:t>
            </w:r>
          </w:p>
        </w:tc>
        <w:tc>
          <w:tcPr>
            <w:tcW w:w="1020"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1359"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135" w:type="dxa"/>
            <w:vMerge/>
            <w:vAlign w:val="center"/>
          </w:tcPr>
          <w:p w:rsidR="00FB384D" w:rsidRDefault="00FB384D">
            <w:pPr>
              <w:widowControl/>
              <w:spacing w:line="500" w:lineRule="exact"/>
              <w:jc w:val="center"/>
              <w:rPr>
                <w:rFonts w:asciiTheme="minorEastAsia" w:eastAsiaTheme="minorEastAsia" w:hAnsiTheme="minorEastAsia" w:cs="宋体"/>
                <w:kern w:val="0"/>
                <w:sz w:val="24"/>
              </w:rPr>
            </w:pPr>
          </w:p>
        </w:tc>
      </w:tr>
    </w:tbl>
    <w:p w:rsidR="00FB384D" w:rsidRDefault="00DC2590" w:rsidP="007720C4">
      <w:pPr>
        <w:widowControl/>
        <w:shd w:val="clear" w:color="auto" w:fill="FFFFFF"/>
        <w:spacing w:beforeLines="100"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、教官</w:t>
      </w:r>
      <w:r>
        <w:rPr>
          <w:rFonts w:asciiTheme="minorEastAsia" w:eastAsiaTheme="minorEastAsia" w:hAnsiTheme="minorEastAsia" w:cs="宋体" w:hint="eastAsia"/>
          <w:kern w:val="0"/>
          <w:sz w:val="24"/>
        </w:rPr>
        <w:t>军装</w:t>
      </w:r>
    </w:p>
    <w:tbl>
      <w:tblPr>
        <w:tblW w:w="7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591"/>
        <w:gridCol w:w="1233"/>
        <w:gridCol w:w="1418"/>
        <w:gridCol w:w="1276"/>
      </w:tblGrid>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1276"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衬衫</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2件</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276" w:type="dxa"/>
            <w:vMerge w:val="restart"/>
            <w:vAlign w:val="center"/>
          </w:tcPr>
          <w:p w:rsidR="00FB384D" w:rsidRDefault="00DC2590">
            <w:pPr>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0套</w:t>
            </w: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军帽（带帽徽）</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军裤</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1418"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皮鞋</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1双</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腰带</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领带</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条</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spacing w:line="500" w:lineRule="exact"/>
              <w:jc w:val="center"/>
              <w:rPr>
                <w:rFonts w:asciiTheme="minorEastAsia" w:eastAsiaTheme="minorEastAsia" w:hAnsiTheme="minorEastAsia" w:cs="宋体"/>
                <w:kern w:val="0"/>
                <w:sz w:val="24"/>
              </w:rPr>
            </w:pPr>
          </w:p>
        </w:tc>
      </w:tr>
      <w:tr w:rsidR="00FB384D">
        <w:trPr>
          <w:trHeight w:val="510"/>
          <w:jc w:val="center"/>
        </w:trPr>
        <w:tc>
          <w:tcPr>
            <w:tcW w:w="817"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7</w:t>
            </w:r>
          </w:p>
        </w:tc>
        <w:tc>
          <w:tcPr>
            <w:tcW w:w="2591"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配件</w:t>
            </w:r>
          </w:p>
        </w:tc>
        <w:tc>
          <w:tcPr>
            <w:tcW w:w="1233" w:type="dxa"/>
            <w:vAlign w:val="center"/>
          </w:tcPr>
          <w:p w:rsidR="00FB384D" w:rsidRDefault="00DC2590">
            <w:pPr>
              <w:widowControl/>
              <w:spacing w:line="5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1套</w:t>
            </w:r>
          </w:p>
        </w:tc>
        <w:tc>
          <w:tcPr>
            <w:tcW w:w="1418" w:type="dxa"/>
            <w:vAlign w:val="center"/>
          </w:tcPr>
          <w:p w:rsidR="00FB384D" w:rsidRDefault="00FB384D">
            <w:pPr>
              <w:widowControl/>
              <w:spacing w:line="500" w:lineRule="exact"/>
              <w:jc w:val="center"/>
              <w:rPr>
                <w:rFonts w:asciiTheme="minorEastAsia" w:eastAsiaTheme="minorEastAsia" w:hAnsiTheme="minorEastAsia" w:cs="宋体"/>
                <w:kern w:val="0"/>
                <w:sz w:val="24"/>
              </w:rPr>
            </w:pPr>
          </w:p>
        </w:tc>
        <w:tc>
          <w:tcPr>
            <w:tcW w:w="1276" w:type="dxa"/>
            <w:vMerge/>
            <w:vAlign w:val="center"/>
          </w:tcPr>
          <w:p w:rsidR="00FB384D" w:rsidRDefault="00FB384D">
            <w:pPr>
              <w:widowControl/>
              <w:spacing w:line="500" w:lineRule="exact"/>
              <w:jc w:val="center"/>
              <w:rPr>
                <w:rFonts w:asciiTheme="minorEastAsia" w:eastAsiaTheme="minorEastAsia" w:hAnsiTheme="minorEastAsia" w:cs="宋体"/>
                <w:kern w:val="0"/>
                <w:sz w:val="24"/>
              </w:rPr>
            </w:pPr>
          </w:p>
        </w:tc>
      </w:tr>
    </w:tbl>
    <w:p w:rsidR="00FB384D" w:rsidRDefault="00FB384D">
      <w:pPr>
        <w:widowControl/>
        <w:spacing w:line="500" w:lineRule="exact"/>
        <w:jc w:val="left"/>
        <w:rPr>
          <w:rFonts w:asciiTheme="minorEastAsia" w:eastAsiaTheme="minorEastAsia" w:hAnsiTheme="minorEastAsia" w:cs="宋体"/>
          <w:b/>
          <w:kern w:val="0"/>
          <w:sz w:val="24"/>
        </w:rPr>
      </w:pPr>
    </w:p>
    <w:p w:rsidR="00FB384D" w:rsidRPr="00AD7B1F" w:rsidRDefault="00DC2590">
      <w:pPr>
        <w:widowControl/>
        <w:spacing w:line="500" w:lineRule="exact"/>
        <w:jc w:val="left"/>
        <w:rPr>
          <w:rFonts w:eastAsiaTheme="minorEastAsia" w:hAnsiTheme="minorEastAsia"/>
          <w:b/>
          <w:sz w:val="30"/>
          <w:szCs w:val="30"/>
        </w:rPr>
      </w:pPr>
      <w:r w:rsidRPr="00AD7B1F">
        <w:rPr>
          <w:rFonts w:eastAsiaTheme="minorEastAsia" w:hAnsiTheme="minorEastAsia" w:hint="eastAsia"/>
          <w:b/>
          <w:sz w:val="30"/>
          <w:szCs w:val="30"/>
        </w:rPr>
        <w:t>标段二：</w:t>
      </w:r>
      <w:r w:rsidRPr="00AD7B1F">
        <w:rPr>
          <w:rFonts w:eastAsiaTheme="minorEastAsia" w:hAnsiTheme="minorEastAsia" w:hint="eastAsia"/>
          <w:b/>
          <w:sz w:val="30"/>
          <w:szCs w:val="30"/>
        </w:rPr>
        <w:t>2020</w:t>
      </w:r>
      <w:r w:rsidRPr="00AD7B1F">
        <w:rPr>
          <w:rFonts w:eastAsiaTheme="minorEastAsia" w:hAnsiTheme="minorEastAsia" w:hint="eastAsia"/>
          <w:b/>
          <w:sz w:val="30"/>
          <w:szCs w:val="30"/>
        </w:rPr>
        <w:t>级新生公寓生活用品</w:t>
      </w:r>
    </w:p>
    <w:p w:rsidR="00FB384D" w:rsidRDefault="00DC2590">
      <w:pPr>
        <w:widowControl/>
        <w:spacing w:line="500" w:lineRule="exact"/>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项目预算：120万</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sidR="00DC2590">
        <w:rPr>
          <w:rFonts w:asciiTheme="minorEastAsia" w:eastAsiaTheme="minorEastAsia" w:hAnsiTheme="minorEastAsia" w:cs="宋体" w:hint="eastAsia"/>
          <w:kern w:val="0"/>
          <w:sz w:val="24"/>
        </w:rPr>
        <w:t>、招标数量：2400套。此为供货商提供的最低数量，学校不承诺实际使用量，具体数量以学生现场自愿购买的数字核准，没有销售完的请各商家自行取回。</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00DC2590">
        <w:rPr>
          <w:rFonts w:asciiTheme="minorEastAsia" w:eastAsiaTheme="minorEastAsia" w:hAnsiTheme="minorEastAsia" w:cs="宋体" w:hint="eastAsia"/>
          <w:kern w:val="0"/>
          <w:sz w:val="24"/>
        </w:rPr>
        <w:t>、总体质量要求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1、纺织品类均须符合</w:t>
      </w:r>
      <w:r>
        <w:rPr>
          <w:rFonts w:asciiTheme="minorEastAsia" w:eastAsiaTheme="minorEastAsia" w:hAnsiTheme="minorEastAsia" w:cs="宋体"/>
          <w:kern w:val="0"/>
          <w:sz w:val="24"/>
        </w:rPr>
        <w:t>国家质量监督检验检疫总局</w:t>
      </w:r>
      <w:r>
        <w:rPr>
          <w:rFonts w:asciiTheme="minorEastAsia" w:eastAsiaTheme="minorEastAsia" w:hAnsiTheme="minorEastAsia" w:cs="宋体" w:hint="eastAsia"/>
          <w:kern w:val="0"/>
          <w:sz w:val="24"/>
        </w:rPr>
        <w:t>于2016年2月23日颁布的《</w:t>
      </w:r>
      <w:r>
        <w:rPr>
          <w:rFonts w:asciiTheme="minorEastAsia" w:eastAsiaTheme="minorEastAsia" w:hAnsiTheme="minorEastAsia" w:cs="宋体"/>
          <w:kern w:val="0"/>
          <w:sz w:val="24"/>
        </w:rPr>
        <w:t>纤维制品质量监督管理办法</w:t>
      </w:r>
      <w:r>
        <w:rPr>
          <w:rFonts w:asciiTheme="minorEastAsia" w:eastAsiaTheme="minorEastAsia" w:hAnsiTheme="minorEastAsia" w:cs="宋体" w:hint="eastAsia"/>
          <w:kern w:val="0"/>
          <w:sz w:val="24"/>
        </w:rPr>
        <w:t>》，同时符合执行江苏省质量技术监督局发布的“DB32/T2128——2012《学生公寓用棉胎》”和“DB32/T525——2010《学生公寓用纺织品》”标准的质量要求。</w:t>
      </w:r>
    </w:p>
    <w:p w:rsidR="00FB384D" w:rsidRDefault="00DC2590">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2、其余要求除注明外都要不低于相关行业标准或最新国家标准的质量要求。</w:t>
      </w:r>
    </w:p>
    <w:p w:rsidR="00FB384D" w:rsidRDefault="000F1A7F">
      <w:pPr>
        <w:widowControl/>
        <w:shd w:val="clear" w:color="auto" w:fill="FFFFFF"/>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w:t>
      </w:r>
      <w:r w:rsidR="00DC2590">
        <w:rPr>
          <w:rFonts w:asciiTheme="minorEastAsia" w:eastAsiaTheme="minorEastAsia" w:hAnsiTheme="minorEastAsia" w:cs="宋体" w:hint="eastAsia"/>
          <w:kern w:val="0"/>
          <w:sz w:val="24"/>
        </w:rPr>
        <w:t>、整套学生公寓床上用品所包括的产品名称、规格、数量、要求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559"/>
        <w:gridCol w:w="851"/>
        <w:gridCol w:w="3510"/>
        <w:gridCol w:w="1643"/>
      </w:tblGrid>
      <w:tr w:rsidR="00FB384D">
        <w:trPr>
          <w:trHeight w:val="546"/>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产 品</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 量</w:t>
            </w:r>
          </w:p>
        </w:tc>
        <w:tc>
          <w:tcPr>
            <w:tcW w:w="3510"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技术要求</w:t>
            </w:r>
          </w:p>
        </w:tc>
        <w:tc>
          <w:tcPr>
            <w:tcW w:w="1643"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shd w:val="clear" w:color="auto" w:fill="FFFFFF"/>
              </w:rPr>
              <w:t>包装要求</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床单</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2、纱支（S）：21×21</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3、密度（根/英寸）：68×68</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被套</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1、面料、里料纤维含量：棉100%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2、纱支（S）：32×32</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3、密度（根/英寸）：68×68</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4、规格尺寸（㎝）：200×150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棉胎</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1、纱套：涤棉</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3、条重（克）：2000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4、规格尺寸（㎝）：200×150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5、等级：一等品，纱套包好，满足DB32/T2128-2012&lt;学生公寓用品棉胎&gt;标准</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床垫</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3、条重（克）：2000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4、规格尺寸（㎝）：200×85</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枕芯</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1、面料纤维含量：棉100%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2、填空料：涤纶100%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3、条重（克）：900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4、规格尺寸（㎝）：65×35</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lastRenderedPageBreak/>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枕套</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2条</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材质同床单、被套，规格尺寸（㎝）：65×35</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蚊帐</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1、面料纤维含量：涤纶100%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2、规格尺寸（㎝）：195×90×170</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3、等级：合格品</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竹席</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1床</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竹子，规格尺寸：200×84</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帐钩</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1付</w:t>
            </w:r>
          </w:p>
        </w:tc>
        <w:tc>
          <w:tcPr>
            <w:tcW w:w="3510" w:type="dxa"/>
            <w:vAlign w:val="center"/>
          </w:tcPr>
          <w:p w:rsidR="00FB384D" w:rsidRDefault="00FB384D">
            <w:pPr>
              <w:widowControl/>
              <w:spacing w:line="400" w:lineRule="exact"/>
              <w:ind w:firstLine="480"/>
              <w:jc w:val="left"/>
              <w:rPr>
                <w:rFonts w:asciiTheme="minorEastAsia" w:eastAsiaTheme="minorEastAsia" w:hAnsiTheme="minorEastAsia" w:cs="宋体"/>
                <w:kern w:val="0"/>
                <w:sz w:val="24"/>
              </w:rPr>
            </w:pP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脸盆</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塑料，蓝色和透明各一只，内径36/28</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热水瓶</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5磅</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水杯</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塑料</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r w:rsidR="00FB384D">
        <w:trPr>
          <w:jc w:val="center"/>
        </w:trPr>
        <w:tc>
          <w:tcPr>
            <w:tcW w:w="9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559"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旅行袋</w:t>
            </w:r>
          </w:p>
        </w:tc>
        <w:tc>
          <w:tcPr>
            <w:tcW w:w="851" w:type="dxa"/>
            <w:vAlign w:val="center"/>
          </w:tcPr>
          <w:p w:rsidR="00FB384D" w:rsidRDefault="00DC2590">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1只</w:t>
            </w:r>
          </w:p>
        </w:tc>
        <w:tc>
          <w:tcPr>
            <w:tcW w:w="3510" w:type="dxa"/>
            <w:vAlign w:val="center"/>
          </w:tcPr>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1、防水牛津布：面料纤维含量：化纤</w:t>
            </w:r>
          </w:p>
          <w:p w:rsidR="00FB384D" w:rsidRDefault="00DC2590">
            <w:pPr>
              <w:widowControl/>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2、规格尺寸：90×36×55</w:t>
            </w:r>
          </w:p>
        </w:tc>
        <w:tc>
          <w:tcPr>
            <w:tcW w:w="1643" w:type="dxa"/>
            <w:vAlign w:val="center"/>
          </w:tcPr>
          <w:p w:rsidR="00FB384D" w:rsidRDefault="00DC259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shd w:val="clear" w:color="auto" w:fill="FFFFFF"/>
              </w:rPr>
              <w:t>合包旅行装</w:t>
            </w:r>
          </w:p>
        </w:tc>
      </w:tr>
    </w:tbl>
    <w:p w:rsidR="00FB384D" w:rsidRDefault="000F1A7F" w:rsidP="007720C4">
      <w:pPr>
        <w:spacing w:beforeLines="50" w:line="500" w:lineRule="exact"/>
        <w:rPr>
          <w:rFonts w:asciiTheme="minorEastAsia" w:eastAsiaTheme="minorEastAsia" w:hAnsiTheme="minorEastAsia"/>
          <w:sz w:val="24"/>
        </w:rPr>
      </w:pPr>
      <w:r>
        <w:rPr>
          <w:rFonts w:asciiTheme="minorEastAsia" w:eastAsiaTheme="minorEastAsia" w:hAnsiTheme="minorEastAsia" w:hint="eastAsia"/>
          <w:sz w:val="24"/>
        </w:rPr>
        <w:t>四</w:t>
      </w:r>
      <w:r w:rsidR="00DC2590">
        <w:rPr>
          <w:rFonts w:asciiTheme="minorEastAsia" w:eastAsiaTheme="minorEastAsia" w:hAnsiTheme="minorEastAsia" w:hint="eastAsia"/>
          <w:sz w:val="24"/>
        </w:rPr>
        <w:t>、总体质量要求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1、军训服装执行“GB 18401-2010”及“GB5296.4-2012”等标准，公寓生活用品中纺织品类均执行江苏省质量技术监督局发布的“</w:t>
      </w:r>
      <w:r>
        <w:rPr>
          <w:rFonts w:asciiTheme="minorEastAsia" w:eastAsiaTheme="minorEastAsia" w:hAnsiTheme="minorEastAsia"/>
          <w:sz w:val="24"/>
        </w:rPr>
        <w:t>DB32/T2128——2012</w:t>
      </w:r>
      <w:r>
        <w:rPr>
          <w:rFonts w:asciiTheme="minorEastAsia" w:eastAsiaTheme="minorEastAsia" w:hAnsiTheme="minorEastAsia" w:hint="eastAsia"/>
          <w:sz w:val="24"/>
        </w:rPr>
        <w:t>《学生公寓用棉胎》”及“</w:t>
      </w:r>
      <w:r>
        <w:rPr>
          <w:rFonts w:asciiTheme="minorEastAsia" w:eastAsiaTheme="minorEastAsia" w:hAnsiTheme="minorEastAsia"/>
          <w:sz w:val="24"/>
        </w:rPr>
        <w:t>DB32/T525——2010</w:t>
      </w:r>
      <w:r>
        <w:rPr>
          <w:rFonts w:asciiTheme="minorEastAsia" w:eastAsiaTheme="minorEastAsia" w:hAnsiTheme="minorEastAsia" w:hint="eastAsia"/>
          <w:sz w:val="24"/>
        </w:rPr>
        <w:t>《学生公寓用纺织品》”标准的质量要求。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2、其余要求除注明外都要不低于相关行业标准或国家标准的质量要求。</w:t>
      </w:r>
    </w:p>
    <w:p w:rsidR="00FB384D" w:rsidRDefault="000F1A7F">
      <w:pPr>
        <w:spacing w:line="500" w:lineRule="exact"/>
        <w:rPr>
          <w:rFonts w:asciiTheme="minorEastAsia" w:eastAsiaTheme="minorEastAsia" w:hAnsiTheme="minorEastAsia"/>
          <w:sz w:val="24"/>
        </w:rPr>
      </w:pPr>
      <w:r>
        <w:rPr>
          <w:rFonts w:asciiTheme="minorEastAsia" w:eastAsiaTheme="minorEastAsia" w:hAnsiTheme="minorEastAsia" w:hint="eastAsia"/>
          <w:sz w:val="24"/>
        </w:rPr>
        <w:t>五</w:t>
      </w:r>
      <w:r w:rsidR="00DC2590">
        <w:rPr>
          <w:rFonts w:asciiTheme="minorEastAsia" w:eastAsiaTheme="minorEastAsia" w:hAnsiTheme="minorEastAsia" w:hint="eastAsia"/>
          <w:sz w:val="24"/>
        </w:rPr>
        <w:t>、投标人资质要求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1、具有独立法人资格，有相关产品生产、销售能力，有较强的经济实力、良好的商业信誉和售后服务能力；</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2、投报纺织品具有江苏省纺织产品质量监督检验研究院颁发的最新年度《JST产品质量检验注册商标准用证》或《JST产品质量跟踪检验证书》；</w:t>
      </w:r>
    </w:p>
    <w:p w:rsidR="00FB384D" w:rsidRDefault="00DC2590">
      <w:pPr>
        <w:widowControl/>
        <w:shd w:val="clear" w:color="auto" w:fill="FFFFFF"/>
        <w:spacing w:line="525" w:lineRule="atLeast"/>
        <w:ind w:firstLine="480"/>
        <w:jc w:val="left"/>
        <w:rPr>
          <w:rFonts w:asciiTheme="minorEastAsia" w:eastAsiaTheme="minorEastAsia" w:hAnsiTheme="minorEastAsia"/>
          <w:sz w:val="24"/>
        </w:rPr>
      </w:pPr>
      <w:r>
        <w:rPr>
          <w:rFonts w:asciiTheme="minorEastAsia" w:eastAsiaTheme="minorEastAsia" w:hAnsiTheme="minorEastAsia" w:hint="eastAsia"/>
          <w:sz w:val="24"/>
        </w:rPr>
        <w:t>3、具有完成采购项目必需的条件和专业技术能力；</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4、有依法交纳税收和社会保障资金的良好记录；</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5、近三年来，在经营活动中没有重大违法记录；</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6、具有高校新生用品供货经验，需提供近三年与高校签订的新生用品供货合同不得低于一份。</w:t>
      </w:r>
    </w:p>
    <w:p w:rsidR="00A05163" w:rsidRDefault="00A05163" w:rsidP="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DC2590" w:rsidRPr="00A05163">
        <w:rPr>
          <w:rFonts w:asciiTheme="minorEastAsia" w:eastAsiaTheme="minorEastAsia" w:hAnsiTheme="minorEastAsia" w:hint="eastAsia"/>
          <w:sz w:val="24"/>
        </w:rPr>
        <w:t>法律、行政法规规定的其他条件；</w:t>
      </w:r>
    </w:p>
    <w:p w:rsidR="00FB384D" w:rsidRPr="00A05163" w:rsidRDefault="00167141" w:rsidP="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DC2590" w:rsidRPr="00A05163">
        <w:rPr>
          <w:rFonts w:asciiTheme="minorEastAsia" w:eastAsiaTheme="minorEastAsia" w:hAnsiTheme="minorEastAsia" w:hint="eastAsia"/>
          <w:sz w:val="24"/>
        </w:rPr>
        <w:t>本次招标不接受联合体投标。</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六</w:t>
      </w:r>
      <w:r w:rsidR="00DC2590" w:rsidRPr="00A05163">
        <w:rPr>
          <w:rFonts w:asciiTheme="minorEastAsia" w:eastAsiaTheme="minorEastAsia" w:hAnsiTheme="minorEastAsia" w:hint="eastAsia"/>
          <w:sz w:val="24"/>
        </w:rPr>
        <w:t>、备检的资质证明文件组成：</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1、营业执照复印件（复印件需加盖本单位公章）。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2、税务登记证（复印件需加盖本单位公章）。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3、技术监督管理部门颁发的法人组织机构代码证（复印件需加盖本单位公章）。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4、最新年度的《JST产品质量检验注册商标准用证》或《JST产品质量跟踪检验证书》。</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5、投标人须按招标文件要求投标货物的样品，并附具有资质的专业质检机构出具的合格检验报告原件。</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6、投标供应商业绩证明。</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7、质量及服务承诺。</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注：以上“三证一照”须在有效期内。</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七</w:t>
      </w:r>
      <w:r w:rsidR="00DC2590" w:rsidRPr="00A05163">
        <w:rPr>
          <w:rFonts w:asciiTheme="minorEastAsia" w:eastAsiaTheme="minorEastAsia" w:hAnsiTheme="minorEastAsia" w:hint="eastAsia"/>
          <w:sz w:val="24"/>
        </w:rPr>
        <w:t>、评分原则：</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我校评标小组将本着公平、公正、公开原则，对投标单位的报价、产品质量、服务、交货、投标商的信誉以及其它各方面因素综合评定：</w:t>
      </w:r>
    </w:p>
    <w:p w:rsidR="00FB384D" w:rsidRPr="00A05163" w:rsidRDefault="00DC2590" w:rsidP="00A05163">
      <w:pPr>
        <w:spacing w:line="500" w:lineRule="exact"/>
        <w:ind w:firstLineChars="200" w:firstLine="480"/>
        <w:rPr>
          <w:rFonts w:asciiTheme="minorEastAsia" w:eastAsiaTheme="minorEastAsia" w:hAnsiTheme="minorEastAsia"/>
          <w:sz w:val="24"/>
        </w:rPr>
      </w:pPr>
      <w:r w:rsidRPr="00A05163">
        <w:rPr>
          <w:rFonts w:asciiTheme="minorEastAsia" w:eastAsiaTheme="minorEastAsia" w:hAnsiTheme="minorEastAsia" w:hint="eastAsia"/>
          <w:sz w:val="24"/>
        </w:rPr>
        <w:t>评标小组进行现场打分，总分为各项得分之和，得分最高者为中标单位。</w:t>
      </w:r>
    </w:p>
    <w:p w:rsidR="00FB384D" w:rsidRPr="00A05163" w:rsidRDefault="000F1A7F" w:rsidP="00A05163">
      <w:pPr>
        <w:widowControl/>
        <w:shd w:val="clear" w:color="auto" w:fill="FFFFFF"/>
        <w:spacing w:line="405" w:lineRule="atLeast"/>
        <w:rPr>
          <w:rFonts w:asciiTheme="minorEastAsia" w:eastAsiaTheme="minorEastAsia" w:hAnsiTheme="minorEastAsia"/>
          <w:sz w:val="24"/>
        </w:rPr>
      </w:pPr>
      <w:r>
        <w:rPr>
          <w:rFonts w:asciiTheme="minorEastAsia" w:eastAsiaTheme="minorEastAsia" w:hAnsiTheme="minorEastAsia" w:hint="eastAsia"/>
          <w:sz w:val="24"/>
        </w:rPr>
        <w:t>八</w:t>
      </w:r>
      <w:r w:rsidR="00DC2590" w:rsidRPr="00A05163">
        <w:rPr>
          <w:rFonts w:asciiTheme="minorEastAsia" w:eastAsiaTheme="minorEastAsia" w:hAnsiTheme="minorEastAsia" w:hint="eastAsia"/>
          <w:sz w:val="24"/>
        </w:rPr>
        <w:t>、无效的投标：</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1、超时送达；</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2、投标文件未密封；</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3、投标文件未按规定加盖本单位印章；</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4、在投标文件中未明确规格、型号和类别；</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5、未按要求提供样品或样品等级、规格与标书要求不符；</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6、近三年为我校供应的学生公寓物品存有问题的情形；</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7、没有提供有关资质证明等证件；</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8、开标时，参加投标的授权代表未能对投标疑点给予澄清，在这种情况下，评标小组将视作投标方自动弃权；</w:t>
      </w:r>
    </w:p>
    <w:p w:rsidR="00FB384D" w:rsidRPr="00A05163" w:rsidRDefault="00DC2590">
      <w:pPr>
        <w:widowControl/>
        <w:shd w:val="clear" w:color="auto" w:fill="FFFFFF"/>
        <w:spacing w:line="405" w:lineRule="atLeast"/>
        <w:ind w:firstLine="420"/>
        <w:rPr>
          <w:rFonts w:asciiTheme="minorEastAsia" w:eastAsiaTheme="minorEastAsia" w:hAnsiTheme="minorEastAsia"/>
          <w:sz w:val="24"/>
        </w:rPr>
      </w:pPr>
      <w:r w:rsidRPr="00A05163">
        <w:rPr>
          <w:rFonts w:asciiTheme="minorEastAsia" w:eastAsiaTheme="minorEastAsia" w:hAnsiTheme="minorEastAsia" w:hint="eastAsia"/>
          <w:sz w:val="24"/>
        </w:rPr>
        <w:t>9、其它不符合招标文件要求的投标。</w:t>
      </w:r>
    </w:p>
    <w:p w:rsidR="00FB384D" w:rsidRDefault="000F1A7F" w:rsidP="00A05163">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九</w:t>
      </w:r>
      <w:r w:rsidR="00DC2590">
        <w:rPr>
          <w:rFonts w:asciiTheme="minorEastAsia" w:eastAsiaTheme="minorEastAsia" w:hAnsiTheme="minorEastAsia" w:hint="eastAsia"/>
          <w:bCs/>
          <w:sz w:val="24"/>
        </w:rPr>
        <w:t>、</w:t>
      </w:r>
      <w:r w:rsidR="00DC2590">
        <w:rPr>
          <w:rFonts w:asciiTheme="minorEastAsia" w:eastAsiaTheme="minorEastAsia" w:hAnsiTheme="minorEastAsia" w:hint="eastAsia"/>
          <w:bCs/>
          <w:color w:val="FF0000"/>
          <w:sz w:val="24"/>
        </w:rPr>
        <w:t>付款方式：全部发放后，经</w:t>
      </w:r>
      <w:r w:rsidR="007720C4">
        <w:rPr>
          <w:rFonts w:asciiTheme="minorEastAsia" w:eastAsiaTheme="minorEastAsia" w:hAnsiTheme="minorEastAsia" w:hint="eastAsia"/>
          <w:bCs/>
          <w:color w:val="FF0000"/>
          <w:sz w:val="24"/>
        </w:rPr>
        <w:t>学校指定</w:t>
      </w:r>
      <w:r w:rsidR="00DC2590">
        <w:rPr>
          <w:rFonts w:asciiTheme="minorEastAsia" w:eastAsiaTheme="minorEastAsia" w:hAnsiTheme="minorEastAsia" w:hint="eastAsia"/>
          <w:bCs/>
          <w:color w:val="FF0000"/>
          <w:sz w:val="24"/>
        </w:rPr>
        <w:t>纤检所检测合格认证后付款，由乙方支付检测费用。</w:t>
      </w:r>
      <w:r w:rsidR="00DC2590">
        <w:rPr>
          <w:rFonts w:asciiTheme="minorEastAsia" w:eastAsiaTheme="minorEastAsia" w:hAnsiTheme="minorEastAsia" w:hint="eastAsia"/>
          <w:bCs/>
          <w:sz w:val="24"/>
        </w:rPr>
        <w:t>具体方式如下：</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1、军训服装根据实际发放数量30天内一次性支付款项。</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2、公寓用品根据实际发放数量30天内支付95%款项，其余5%作为质保在学期结束前无质量问题后交付。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3、公寓用品投标保证金于新生入学后第三个月内无息退还。（其未能履行投标时的相关承诺，或提供假冒伪劣产品，甲方有权不予退还履约保证金，并按相关法律规定处理）</w:t>
      </w:r>
    </w:p>
    <w:p w:rsidR="00FB384D" w:rsidRPr="00A05163" w:rsidRDefault="00A05163">
      <w:pPr>
        <w:spacing w:line="500" w:lineRule="exact"/>
        <w:rPr>
          <w:rFonts w:asciiTheme="minorEastAsia" w:eastAsiaTheme="minorEastAsia" w:hAnsiTheme="minorEastAsia"/>
          <w:bCs/>
          <w:sz w:val="24"/>
        </w:rPr>
      </w:pPr>
      <w:r>
        <w:rPr>
          <w:rFonts w:asciiTheme="minorEastAsia" w:eastAsiaTheme="minorEastAsia" w:hAnsiTheme="minorEastAsia" w:hint="eastAsia"/>
          <w:sz w:val="24"/>
        </w:rPr>
        <w:t>十</w:t>
      </w:r>
      <w:r w:rsidR="00DC2590">
        <w:rPr>
          <w:rFonts w:asciiTheme="minorEastAsia" w:eastAsiaTheme="minorEastAsia" w:hAnsiTheme="minorEastAsia" w:hint="eastAsia"/>
          <w:sz w:val="24"/>
        </w:rPr>
        <w:t>、</w:t>
      </w:r>
      <w:r w:rsidR="000F1A7F">
        <w:rPr>
          <w:rFonts w:asciiTheme="minorEastAsia" w:eastAsiaTheme="minorEastAsia" w:hAnsiTheme="minorEastAsia" w:hint="eastAsia"/>
          <w:sz w:val="24"/>
        </w:rPr>
        <w:t xml:space="preserve"> </w:t>
      </w:r>
      <w:r w:rsidR="00DC2590" w:rsidRPr="00A05163">
        <w:rPr>
          <w:rFonts w:asciiTheme="minorEastAsia" w:eastAsiaTheme="minorEastAsia" w:hAnsiTheme="minorEastAsia" w:hint="eastAsia"/>
          <w:bCs/>
          <w:sz w:val="24"/>
        </w:rPr>
        <w:t>报名费300元，递交标书时缴纳；</w:t>
      </w:r>
    </w:p>
    <w:p w:rsidR="00FB384D" w:rsidRPr="00A05163" w:rsidRDefault="00DC2590">
      <w:pPr>
        <w:spacing w:line="500" w:lineRule="exact"/>
        <w:rPr>
          <w:rFonts w:asciiTheme="minorEastAsia" w:eastAsiaTheme="minorEastAsia" w:hAnsiTheme="minorEastAsia"/>
          <w:bCs/>
          <w:sz w:val="24"/>
        </w:rPr>
      </w:pPr>
      <w:r w:rsidRPr="00A05163">
        <w:rPr>
          <w:rFonts w:asciiTheme="minorEastAsia" w:eastAsiaTheme="minorEastAsia" w:hAnsiTheme="minorEastAsia" w:hint="eastAsia"/>
          <w:bCs/>
          <w:sz w:val="24"/>
        </w:rPr>
        <w:t xml:space="preserve">    </w:t>
      </w:r>
      <w:r w:rsidR="000F1A7F">
        <w:rPr>
          <w:rFonts w:asciiTheme="minorEastAsia" w:eastAsiaTheme="minorEastAsia" w:hAnsiTheme="minorEastAsia" w:hint="eastAsia"/>
          <w:bCs/>
          <w:sz w:val="24"/>
        </w:rPr>
        <w:t xml:space="preserve"> </w:t>
      </w:r>
      <w:r w:rsidRPr="00A05163">
        <w:rPr>
          <w:rFonts w:asciiTheme="minorEastAsia" w:eastAsiaTheme="minorEastAsia" w:hAnsiTheme="minorEastAsia" w:hint="eastAsia"/>
          <w:bCs/>
          <w:sz w:val="24"/>
        </w:rPr>
        <w:t>中标服务费2500元/标段</w:t>
      </w:r>
      <w:r w:rsidR="00CA07B9">
        <w:rPr>
          <w:rFonts w:asciiTheme="minorEastAsia" w:eastAsiaTheme="minorEastAsia" w:hAnsiTheme="minorEastAsia" w:hint="eastAsia"/>
          <w:bCs/>
          <w:sz w:val="24"/>
        </w:rPr>
        <w:t>(中标后支付)</w:t>
      </w:r>
    </w:p>
    <w:p w:rsidR="00FB384D" w:rsidRPr="00A05163" w:rsidRDefault="00A05163">
      <w:pPr>
        <w:spacing w:line="500" w:lineRule="exact"/>
        <w:rPr>
          <w:rFonts w:asciiTheme="minorEastAsia" w:eastAsiaTheme="minorEastAsia" w:hAnsiTheme="minorEastAsia"/>
          <w:bCs/>
          <w:sz w:val="24"/>
        </w:rPr>
      </w:pPr>
      <w:r w:rsidRPr="00A05163">
        <w:rPr>
          <w:rFonts w:asciiTheme="minorEastAsia" w:eastAsiaTheme="minorEastAsia" w:hAnsiTheme="minorEastAsia" w:hint="eastAsia"/>
          <w:bCs/>
          <w:sz w:val="24"/>
        </w:rPr>
        <w:t>十</w:t>
      </w:r>
      <w:r w:rsidR="000F1A7F">
        <w:rPr>
          <w:rFonts w:asciiTheme="minorEastAsia" w:eastAsiaTheme="minorEastAsia" w:hAnsiTheme="minorEastAsia" w:hint="eastAsia"/>
          <w:bCs/>
          <w:sz w:val="24"/>
        </w:rPr>
        <w:t>一</w:t>
      </w:r>
      <w:r w:rsidR="00DC2590" w:rsidRPr="00A05163">
        <w:rPr>
          <w:rFonts w:asciiTheme="minorEastAsia" w:eastAsiaTheme="minorEastAsia" w:hAnsiTheme="minorEastAsia" w:hint="eastAsia"/>
          <w:bCs/>
          <w:sz w:val="24"/>
        </w:rPr>
        <w:t>、投标保证金</w:t>
      </w:r>
    </w:p>
    <w:p w:rsidR="00FB384D" w:rsidRDefault="00A05163">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0F1A7F">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投标保证金金额：</w:t>
      </w:r>
      <w:r w:rsidR="00DC2590">
        <w:rPr>
          <w:rFonts w:asciiTheme="minorEastAsia" w:eastAsiaTheme="minorEastAsia" w:hAnsiTheme="minorEastAsia" w:hint="eastAsia"/>
          <w:b/>
          <w:bCs/>
          <w:sz w:val="24"/>
        </w:rPr>
        <w:t>标段一</w:t>
      </w:r>
      <w:r w:rsidR="00DC2590">
        <w:rPr>
          <w:rFonts w:asciiTheme="minorEastAsia" w:eastAsiaTheme="minorEastAsia" w:hAnsiTheme="minorEastAsia" w:hint="eastAsia"/>
          <w:sz w:val="24"/>
        </w:rPr>
        <w:t>为人民币伍仟元整（¥5000元），</w:t>
      </w:r>
    </w:p>
    <w:p w:rsidR="00FB384D" w:rsidRDefault="00CA07B9">
      <w:pPr>
        <w:spacing w:line="500" w:lineRule="exact"/>
        <w:ind w:firstLineChars="1000" w:firstLine="2409"/>
        <w:rPr>
          <w:rFonts w:asciiTheme="minorEastAsia" w:eastAsiaTheme="minorEastAsia" w:hAnsiTheme="minorEastAsia"/>
          <w:sz w:val="24"/>
        </w:rPr>
      </w:pP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10"/>
          <w:szCs w:val="10"/>
        </w:rPr>
        <w:t xml:space="preserve"> </w:t>
      </w:r>
      <w:r w:rsidR="00DC2590">
        <w:rPr>
          <w:rFonts w:asciiTheme="minorEastAsia" w:eastAsiaTheme="minorEastAsia" w:hAnsiTheme="minorEastAsia" w:hint="eastAsia"/>
          <w:b/>
          <w:bCs/>
          <w:sz w:val="24"/>
        </w:rPr>
        <w:t>标段二</w:t>
      </w:r>
      <w:r w:rsidR="00DC2590">
        <w:rPr>
          <w:rFonts w:asciiTheme="minorEastAsia" w:eastAsiaTheme="minorEastAsia" w:hAnsiTheme="minorEastAsia" w:hint="eastAsia"/>
          <w:sz w:val="24"/>
        </w:rPr>
        <w:t>为人民币贰万元整（¥20000）；</w:t>
      </w:r>
    </w:p>
    <w:p w:rsidR="00FB384D" w:rsidRDefault="00DC2590">
      <w:pPr>
        <w:shd w:val="clear" w:color="auto" w:fill="FFFFFF"/>
        <w:spacing w:line="500" w:lineRule="exact"/>
        <w:ind w:firstLine="590"/>
        <w:rPr>
          <w:rFonts w:asciiTheme="minorEastAsia" w:eastAsiaTheme="minorEastAsia" w:hAnsiTheme="minorEastAsia"/>
          <w:sz w:val="24"/>
        </w:rPr>
      </w:pPr>
      <w:r>
        <w:rPr>
          <w:rFonts w:asciiTheme="minorEastAsia" w:eastAsiaTheme="minorEastAsia" w:hAnsiTheme="minorEastAsia" w:hint="eastAsia"/>
          <w:sz w:val="24"/>
        </w:rPr>
        <w:t>投标保证金以现金、银行本票或汇票的方式，单独密封，与投标文件同时递交，不中标单位现场退还；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开户名：南京理工大学泰州科技学院</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开户行：交通银行泰州市新区支行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帐 号：384060400018170013220 </w:t>
      </w:r>
    </w:p>
    <w:p w:rsidR="00FB384D" w:rsidRDefault="00167141">
      <w:pPr>
        <w:spacing w:line="500" w:lineRule="exact"/>
        <w:rPr>
          <w:rFonts w:asciiTheme="minorEastAsia" w:eastAsiaTheme="minorEastAsia" w:hAnsiTheme="minorEastAsia"/>
          <w:sz w:val="24"/>
        </w:rPr>
      </w:pPr>
      <w:r>
        <w:rPr>
          <w:rFonts w:asciiTheme="minorEastAsia" w:eastAsiaTheme="minorEastAsia" w:hAnsiTheme="minorEastAsia" w:hint="eastAsia"/>
          <w:sz w:val="24"/>
        </w:rPr>
        <w:t>十</w:t>
      </w:r>
      <w:r w:rsidR="000F1A7F">
        <w:rPr>
          <w:rFonts w:asciiTheme="minorEastAsia" w:eastAsiaTheme="minorEastAsia" w:hAnsiTheme="minorEastAsia" w:hint="eastAsia"/>
          <w:sz w:val="24"/>
        </w:rPr>
        <w:t>二</w:t>
      </w:r>
      <w:r w:rsidR="00DC2590">
        <w:rPr>
          <w:rFonts w:asciiTheme="minorEastAsia" w:eastAsiaTheme="minorEastAsia" w:hAnsiTheme="minorEastAsia" w:hint="eastAsia"/>
          <w:sz w:val="24"/>
        </w:rPr>
        <w:t>、重要时间、地点与联系人</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1.投标截止时间：8月</w:t>
      </w:r>
      <w:r w:rsidR="007720C4">
        <w:rPr>
          <w:rFonts w:asciiTheme="minorEastAsia" w:eastAsiaTheme="minorEastAsia" w:hAnsiTheme="minorEastAsia" w:hint="eastAsia"/>
          <w:sz w:val="24"/>
        </w:rPr>
        <w:t>18</w:t>
      </w:r>
      <w:r>
        <w:rPr>
          <w:rFonts w:asciiTheme="minorEastAsia" w:eastAsiaTheme="minorEastAsia" w:hAnsiTheme="minorEastAsia" w:hint="eastAsia"/>
          <w:sz w:val="24"/>
        </w:rPr>
        <w:t>日上午11:00前</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投标地点：南京理工大学泰州科技学院资产与实验室管理处（明德楼一楼4103）</w:t>
      </w:r>
    </w:p>
    <w:p w:rsidR="00FB384D" w:rsidRDefault="00DC2590">
      <w:pPr>
        <w:numPr>
          <w:ilvl w:val="0"/>
          <w:numId w:val="1"/>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开标时间：8月</w:t>
      </w:r>
      <w:r w:rsidR="007720C4">
        <w:rPr>
          <w:rFonts w:asciiTheme="minorEastAsia" w:eastAsiaTheme="minorEastAsia" w:hAnsiTheme="minorEastAsia" w:hint="eastAsia"/>
          <w:sz w:val="24"/>
        </w:rPr>
        <w:t>18</w:t>
      </w:r>
      <w:r>
        <w:rPr>
          <w:rFonts w:asciiTheme="minorEastAsia" w:eastAsiaTheme="minorEastAsia" w:hAnsiTheme="minorEastAsia" w:hint="eastAsia"/>
          <w:sz w:val="24"/>
        </w:rPr>
        <w:t>日下午2:30</w:t>
      </w:r>
    </w:p>
    <w:p w:rsidR="00FB384D" w:rsidRDefault="00E80BF5">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开标地点：评标室（明德楼一楼4105）</w:t>
      </w:r>
    </w:p>
    <w:p w:rsidR="00FB384D" w:rsidRDefault="00DC2590">
      <w:pPr>
        <w:numPr>
          <w:ilvl w:val="0"/>
          <w:numId w:val="1"/>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联系人：毛老师      </w:t>
      </w:r>
      <w:r w:rsidR="00E80BF5">
        <w:rPr>
          <w:rFonts w:asciiTheme="minorEastAsia" w:eastAsiaTheme="minorEastAsia" w:hAnsiTheme="minorEastAsia" w:hint="eastAsia"/>
          <w:sz w:val="24"/>
        </w:rPr>
        <w:t xml:space="preserve">  </w:t>
      </w:r>
      <w:r>
        <w:rPr>
          <w:rFonts w:asciiTheme="minorEastAsia" w:eastAsiaTheme="minorEastAsia" w:hAnsiTheme="minorEastAsia" w:hint="eastAsia"/>
          <w:sz w:val="24"/>
        </w:rPr>
        <w:t>联系电话052386159939、13951170722</w:t>
      </w:r>
    </w:p>
    <w:p w:rsidR="000F1A7F" w:rsidRDefault="00DC2590" w:rsidP="007720C4">
      <w:pPr>
        <w:spacing w:line="360" w:lineRule="auto"/>
        <w:ind w:leftChars="200" w:left="420"/>
        <w:rPr>
          <w:rFonts w:asciiTheme="minorEastAsia" w:eastAsiaTheme="minorEastAsia" w:hAnsiTheme="minorEastAsia" w:hint="eastAsia"/>
          <w:sz w:val="24"/>
        </w:rPr>
      </w:pPr>
      <w:r>
        <w:rPr>
          <w:rFonts w:asciiTheme="minorEastAsia" w:eastAsiaTheme="minorEastAsia" w:hAnsiTheme="minorEastAsia" w:hint="eastAsia"/>
          <w:sz w:val="24"/>
        </w:rPr>
        <w:t xml:space="preserve">   技术联系人：</w:t>
      </w:r>
      <w:r w:rsidR="00964A86" w:rsidRPr="009A55D1">
        <w:rPr>
          <w:rFonts w:asciiTheme="minorEastAsia" w:eastAsiaTheme="minorEastAsia" w:hAnsiTheme="minorEastAsia" w:hint="eastAsia"/>
          <w:sz w:val="24"/>
        </w:rPr>
        <w:t>顾老师   联系电话13914549090</w:t>
      </w:r>
    </w:p>
    <w:p w:rsidR="007720C4" w:rsidRDefault="007720C4" w:rsidP="007720C4">
      <w:pPr>
        <w:spacing w:line="360" w:lineRule="auto"/>
        <w:ind w:leftChars="200" w:left="420"/>
        <w:rPr>
          <w:rFonts w:asciiTheme="minorEastAsia" w:eastAsiaTheme="minorEastAsia" w:hAnsiTheme="minorEastAsia"/>
          <w:b/>
          <w:bCs/>
          <w:sz w:val="32"/>
          <w:szCs w:val="32"/>
        </w:rPr>
      </w:pPr>
      <w:r>
        <w:rPr>
          <w:rFonts w:asciiTheme="minorEastAsia" w:eastAsiaTheme="minorEastAsia" w:hAnsiTheme="minorEastAsia" w:hint="eastAsia"/>
          <w:sz w:val="24"/>
        </w:rPr>
        <w:t xml:space="preserve">               周老师  </w:t>
      </w:r>
      <w:r>
        <w:rPr>
          <w:rFonts w:asciiTheme="minorEastAsia" w:eastAsiaTheme="minorEastAsia" w:hAnsiTheme="minorEastAsia" w:hint="eastAsia"/>
          <w:sz w:val="10"/>
          <w:szCs w:val="10"/>
        </w:rPr>
        <w:t xml:space="preserve"> </w:t>
      </w:r>
      <w:r>
        <w:rPr>
          <w:rFonts w:asciiTheme="minorEastAsia" w:eastAsiaTheme="minorEastAsia" w:hAnsiTheme="minorEastAsia" w:hint="eastAsia"/>
          <w:sz w:val="24"/>
        </w:rPr>
        <w:t xml:space="preserve">  联系电话13196906099 </w:t>
      </w:r>
    </w:p>
    <w:p w:rsidR="007720C4" w:rsidRDefault="00964A86" w:rsidP="007720C4">
      <w:pPr>
        <w:spacing w:line="360" w:lineRule="auto"/>
        <w:ind w:leftChars="200" w:left="420"/>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FB384D" w:rsidRDefault="00DC2590">
      <w:pPr>
        <w:spacing w:line="500" w:lineRule="exact"/>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投标人须知</w:t>
      </w:r>
    </w:p>
    <w:p w:rsidR="00FB384D" w:rsidRDefault="00DC2590">
      <w:pPr>
        <w:pStyle w:val="a9"/>
        <w:numPr>
          <w:ilvl w:val="0"/>
          <w:numId w:val="2"/>
        </w:numPr>
        <w:spacing w:line="500" w:lineRule="exact"/>
        <w:ind w:firstLineChars="0"/>
        <w:rPr>
          <w:rFonts w:asciiTheme="minorEastAsia" w:eastAsiaTheme="minorEastAsia" w:hAnsiTheme="minorEastAsia"/>
          <w:bCs/>
          <w:sz w:val="24"/>
        </w:rPr>
      </w:pPr>
      <w:r>
        <w:rPr>
          <w:rFonts w:asciiTheme="minorEastAsia" w:eastAsiaTheme="minorEastAsia" w:hAnsiTheme="minorEastAsia" w:hint="eastAsia"/>
          <w:bCs/>
          <w:sz w:val="24"/>
        </w:rPr>
        <w:t>投标文件的组成</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1、投标函及投标报价表（格式附后）；</w:t>
      </w:r>
    </w:p>
    <w:p w:rsidR="00FB384D" w:rsidRDefault="00DC2590">
      <w:pPr>
        <w:tabs>
          <w:tab w:val="left" w:pos="360"/>
        </w:tabs>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2、法定代表人证书或法定代表人授权委托书；</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3、企业法人营业执照副本（三证合一的）；</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4、江苏省纺织产品质量监督检验研究院最新年度颁发的《</w:t>
      </w:r>
      <w:r>
        <w:rPr>
          <w:rFonts w:asciiTheme="minorEastAsia" w:eastAsiaTheme="minorEastAsia" w:hAnsiTheme="minorEastAsia"/>
          <w:bCs/>
          <w:sz w:val="24"/>
        </w:rPr>
        <w:t>JST</w:t>
      </w:r>
      <w:r>
        <w:rPr>
          <w:rFonts w:asciiTheme="minorEastAsia" w:eastAsiaTheme="minorEastAsia" w:hAnsiTheme="minorEastAsia" w:hint="eastAsia"/>
          <w:bCs/>
          <w:sz w:val="24"/>
        </w:rPr>
        <w:t>产品质量跟踪检验证书》；</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5、被套、床单、枕套、枕芯、蚊帐、盖被、床垫检验报告；</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6、评标办法打分项涉及的资料。</w:t>
      </w:r>
    </w:p>
    <w:p w:rsidR="00FB384D" w:rsidRDefault="00DC2590">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注：其中2-4为资格后审合格条件，未提供或者提供不全的视为资格后审不通过。作无效投标文件处理。投标时需提供以上材料复印件，并加盖公章，原件备查。</w:t>
      </w:r>
    </w:p>
    <w:p w:rsidR="00FB384D" w:rsidRDefault="00DC2590">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二、投标要求</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、本次招标分2个标段，投标单位可投一个标段，也可同时投2个标段。</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、投标单位应按照上述所列配置要求填报投标书。所有投标文件应提供一式伍份（正本</w:t>
      </w:r>
      <w:r>
        <w:rPr>
          <w:rFonts w:asciiTheme="minorEastAsia" w:eastAsiaTheme="minorEastAsia" w:hAnsiTheme="minorEastAsia"/>
          <w:sz w:val="24"/>
        </w:rPr>
        <w:t>1</w:t>
      </w:r>
      <w:r>
        <w:rPr>
          <w:rFonts w:asciiTheme="minorEastAsia" w:eastAsiaTheme="minorEastAsia" w:hAnsiTheme="minorEastAsia" w:hint="eastAsia"/>
          <w:sz w:val="24"/>
        </w:rPr>
        <w:t>份，副本</w:t>
      </w:r>
      <w:r>
        <w:rPr>
          <w:rFonts w:asciiTheme="minorEastAsia" w:eastAsiaTheme="minorEastAsia" w:hAnsiTheme="minorEastAsia"/>
          <w:sz w:val="24"/>
        </w:rPr>
        <w:t>4</w:t>
      </w:r>
      <w:r>
        <w:rPr>
          <w:rFonts w:asciiTheme="minorEastAsia" w:eastAsiaTheme="minorEastAsia" w:hAnsiTheme="minorEastAsia" w:hint="eastAsia"/>
          <w:sz w:val="24"/>
        </w:rPr>
        <w:t>份），</w:t>
      </w:r>
      <w:r>
        <w:rPr>
          <w:rFonts w:ascii="宋体" w:hAnsi="宋体" w:hint="eastAsia"/>
          <w:sz w:val="24"/>
        </w:rPr>
        <w:t>投标文件正本与副本必须分别密封封装，并在封袋上注明投标人名称及所投项目名称。</w:t>
      </w:r>
      <w:r>
        <w:rPr>
          <w:rFonts w:ascii="宋体" w:hAnsi="宋体" w:hint="eastAsia"/>
          <w:b/>
          <w:sz w:val="24"/>
        </w:rPr>
        <w:t>封袋上必须加盖投标人公章</w:t>
      </w:r>
      <w:r>
        <w:rPr>
          <w:rFonts w:asciiTheme="minorEastAsia" w:eastAsiaTheme="minorEastAsia" w:hAnsiTheme="minorEastAsia" w:hint="eastAsia"/>
          <w:sz w:val="24"/>
        </w:rPr>
        <w:t>，同时请在封面上注明联系人及联系电话。如果是兼投多个标段的，则必须分标段按要求分别提供投标文件。</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、投标单位所提供的产品必须符合南京理工大学泰州科技学院军训服装和新生学生公寓用品配置品种、规格、质量标准。</w:t>
      </w:r>
    </w:p>
    <w:p w:rsidR="00FB384D" w:rsidRDefault="00DC2590">
      <w:pPr>
        <w:spacing w:line="500" w:lineRule="exact"/>
        <w:ind w:firstLineChars="200" w:firstLine="480"/>
        <w:rPr>
          <w:rFonts w:asciiTheme="minorEastAsia" w:eastAsiaTheme="minorEastAsia" w:hAnsiTheme="minorEastAsia"/>
          <w:b/>
          <w:color w:val="FF0000"/>
          <w:sz w:val="24"/>
        </w:rPr>
      </w:pPr>
      <w:r>
        <w:rPr>
          <w:rFonts w:asciiTheme="minorEastAsia" w:eastAsiaTheme="minorEastAsia" w:hAnsiTheme="minorEastAsia"/>
          <w:sz w:val="24"/>
        </w:rPr>
        <w:t>4</w:t>
      </w:r>
      <w:r>
        <w:rPr>
          <w:rFonts w:asciiTheme="minorEastAsia" w:eastAsiaTheme="minorEastAsia" w:hAnsiTheme="minorEastAsia" w:hint="eastAsia"/>
          <w:sz w:val="24"/>
        </w:rPr>
        <w:t>、递交标书时，必须同时提供样品。样品上不得有任何供货方标志性信息。一旦中标，供货必须与样品一致,</w:t>
      </w:r>
      <w:r>
        <w:rPr>
          <w:rFonts w:asciiTheme="minorEastAsia" w:eastAsiaTheme="minorEastAsia" w:hAnsiTheme="minorEastAsia" w:hint="eastAsia"/>
          <w:b/>
          <w:color w:val="FF0000"/>
          <w:sz w:val="24"/>
        </w:rPr>
        <w:t>否则校方有权拒付货款，且列入校方采购黑名单，并拒绝其参加我校所有招标项目。</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、投送样品及投标文件逾期则作放弃或无效投标。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、报价一律按照招标文件里统一提供的格式规范填写。</w:t>
      </w:r>
    </w:p>
    <w:p w:rsidR="00FB384D" w:rsidRDefault="00DC2590">
      <w:pPr>
        <w:spacing w:line="5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7、与学校有不良合作情况的单位,我校有权拒绝其参与本项目投标。</w:t>
      </w:r>
    </w:p>
    <w:p w:rsidR="00FB384D" w:rsidRDefault="00DC2590">
      <w:pPr>
        <w:spacing w:line="520" w:lineRule="exact"/>
        <w:rPr>
          <w:rFonts w:ascii="宋体" w:hAnsi="宋体"/>
          <w:sz w:val="24"/>
        </w:rPr>
      </w:pPr>
      <w:r>
        <w:rPr>
          <w:rFonts w:ascii="宋体" w:hAnsi="宋体" w:hint="eastAsia"/>
          <w:sz w:val="24"/>
        </w:rPr>
        <w:lastRenderedPageBreak/>
        <w:t>三、投标报价：</w:t>
      </w:r>
    </w:p>
    <w:p w:rsidR="00FB384D" w:rsidRDefault="00DC2590">
      <w:pPr>
        <w:spacing w:line="520" w:lineRule="exact"/>
        <w:ind w:firstLineChars="200" w:firstLine="480"/>
        <w:rPr>
          <w:rFonts w:ascii="宋体" w:hAnsi="宋体"/>
          <w:sz w:val="24"/>
        </w:rPr>
      </w:pPr>
      <w:r>
        <w:rPr>
          <w:rFonts w:ascii="宋体" w:hAnsi="宋体" w:hint="eastAsia"/>
          <w:sz w:val="24"/>
        </w:rPr>
        <w:t>1、投标报价应包含招标文件规定的采购清单中的所有报价，所报的单价和合价，以及报价汇总表中的价格应包括的生产成本、运输费、包装费、安装、劳务费、保险、利润、税金、政策性文件规定及合同包含的所有风险、责任等各项应有费用，单价与总价不相符时以单价为准。投标人慎重报价，如有遗漏，招标人将视同优惠。</w:t>
      </w:r>
    </w:p>
    <w:p w:rsidR="00FB384D" w:rsidRDefault="00DC2590">
      <w:pPr>
        <w:spacing w:line="520" w:lineRule="exact"/>
        <w:ind w:firstLineChars="200" w:firstLine="480"/>
        <w:rPr>
          <w:rFonts w:ascii="宋体" w:hAnsi="宋体"/>
          <w:sz w:val="24"/>
        </w:rPr>
      </w:pPr>
      <w:r>
        <w:rPr>
          <w:rFonts w:ascii="宋体" w:hAnsi="宋体" w:hint="eastAsia"/>
          <w:sz w:val="24"/>
        </w:rPr>
        <w:t>2、投标报价的方法</w:t>
      </w:r>
    </w:p>
    <w:p w:rsidR="00FB384D" w:rsidRDefault="00DC2590">
      <w:pPr>
        <w:spacing w:line="500" w:lineRule="exact"/>
        <w:ind w:firstLineChars="200" w:firstLine="480"/>
        <w:rPr>
          <w:rFonts w:asciiTheme="minorEastAsia" w:eastAsiaTheme="minorEastAsia" w:hAnsiTheme="minorEastAsia"/>
          <w:sz w:val="24"/>
        </w:rPr>
      </w:pPr>
      <w:r>
        <w:rPr>
          <w:rFonts w:ascii="宋体" w:hAnsi="宋体" w:hint="eastAsia"/>
          <w:sz w:val="24"/>
        </w:rPr>
        <w:t>投标人依据招标人提供的采购清单和其他要求结合企业自身实际情况，按照招标文件要求的方式进行投标报价，招标人不接受选择性报价。</w:t>
      </w:r>
    </w:p>
    <w:p w:rsidR="00FB384D" w:rsidRDefault="00DC2590">
      <w:pPr>
        <w:numPr>
          <w:ilvl w:val="0"/>
          <w:numId w:val="3"/>
        </w:num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投标人应承担其编制投标文件以及递交投标文件所涉及</w:t>
      </w:r>
      <w:r>
        <w:rPr>
          <w:rFonts w:asciiTheme="minorEastAsia" w:eastAsiaTheme="minorEastAsia" w:hAnsiTheme="minorEastAsia" w:hint="eastAsia"/>
          <w:sz w:val="24"/>
        </w:rPr>
        <w:t>的</w:t>
      </w:r>
      <w:r>
        <w:rPr>
          <w:rFonts w:asciiTheme="minorEastAsia" w:eastAsiaTheme="minorEastAsia" w:hAnsiTheme="minorEastAsia"/>
          <w:sz w:val="24"/>
        </w:rPr>
        <w:t>一切费</w:t>
      </w:r>
      <w:r>
        <w:rPr>
          <w:rFonts w:asciiTheme="minorEastAsia" w:eastAsiaTheme="minorEastAsia" w:hAnsiTheme="minorEastAsia" w:hint="eastAsia"/>
          <w:sz w:val="24"/>
        </w:rPr>
        <w:t>用。</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b/>
          <w:bCs/>
          <w:sz w:val="24"/>
        </w:rPr>
        <w:t>报名费300元</w:t>
      </w:r>
      <w:r w:rsidR="000C0C5B" w:rsidRPr="000C0C5B">
        <w:rPr>
          <w:rFonts w:asciiTheme="minorEastAsia" w:eastAsiaTheme="minorEastAsia" w:hAnsiTheme="minorEastAsia" w:hint="eastAsia"/>
          <w:b/>
          <w:bCs/>
          <w:sz w:val="24"/>
        </w:rPr>
        <w:t>/标段</w:t>
      </w:r>
      <w:r>
        <w:rPr>
          <w:rFonts w:asciiTheme="minorEastAsia" w:eastAsiaTheme="minorEastAsia" w:hAnsiTheme="minorEastAsia" w:hint="eastAsia"/>
          <w:b/>
          <w:bCs/>
          <w:sz w:val="24"/>
        </w:rPr>
        <w:t>，</w:t>
      </w:r>
      <w:r>
        <w:rPr>
          <w:rFonts w:asciiTheme="minorEastAsia" w:eastAsiaTheme="minorEastAsia" w:hAnsiTheme="minorEastAsia" w:hint="eastAsia"/>
          <w:sz w:val="24"/>
        </w:rPr>
        <w:t>中标服务费按</w:t>
      </w:r>
      <w:r>
        <w:rPr>
          <w:rFonts w:asciiTheme="minorEastAsia" w:eastAsiaTheme="minorEastAsia" w:hAnsiTheme="minorEastAsia" w:hint="eastAsia"/>
          <w:b/>
          <w:bCs/>
          <w:sz w:val="24"/>
        </w:rPr>
        <w:t>2500元/标段支付</w:t>
      </w:r>
      <w:r>
        <w:rPr>
          <w:rFonts w:asciiTheme="minorEastAsia" w:eastAsiaTheme="minorEastAsia" w:hAnsiTheme="minorEastAsia" w:hint="eastAsia"/>
          <w:sz w:val="24"/>
        </w:rPr>
        <w:t>。在收到中标通知后缴纳。</w:t>
      </w:r>
      <w:r>
        <w:rPr>
          <w:rFonts w:asciiTheme="minorEastAsia" w:eastAsiaTheme="minorEastAsia" w:hAnsiTheme="minorEastAsia"/>
          <w:sz w:val="24"/>
        </w:rPr>
        <w:t>无论投标结果如何，招标人对上述费用概不承</w:t>
      </w:r>
      <w:r>
        <w:rPr>
          <w:rFonts w:asciiTheme="minorEastAsia" w:eastAsiaTheme="minorEastAsia" w:hAnsiTheme="minorEastAsia" w:hint="eastAsia"/>
          <w:sz w:val="24"/>
        </w:rPr>
        <w:t>担。</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四、投标保证金</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投标保证金金额：</w:t>
      </w:r>
      <w:r>
        <w:rPr>
          <w:rFonts w:asciiTheme="minorEastAsia" w:eastAsiaTheme="minorEastAsia" w:hAnsiTheme="minorEastAsia" w:hint="eastAsia"/>
          <w:b/>
          <w:bCs/>
          <w:sz w:val="24"/>
        </w:rPr>
        <w:t>标段一</w:t>
      </w:r>
      <w:r>
        <w:rPr>
          <w:rFonts w:asciiTheme="minorEastAsia" w:eastAsiaTheme="minorEastAsia" w:hAnsiTheme="minorEastAsia" w:hint="eastAsia"/>
          <w:sz w:val="24"/>
        </w:rPr>
        <w:t>为人民币伍仟元整（¥5000元），</w:t>
      </w:r>
    </w:p>
    <w:p w:rsidR="00FB384D" w:rsidRDefault="000C0C5B" w:rsidP="000C0C5B">
      <w:pPr>
        <w:spacing w:line="500" w:lineRule="exact"/>
        <w:rPr>
          <w:rFonts w:asciiTheme="minorEastAsia" w:eastAsiaTheme="minorEastAsia" w:hAnsiTheme="minorEastAsia"/>
          <w:sz w:val="24"/>
        </w:rPr>
      </w:pPr>
      <w:r>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10"/>
          <w:szCs w:val="10"/>
        </w:rPr>
        <w:t xml:space="preserve"> </w:t>
      </w:r>
      <w:r w:rsidR="00DC2590">
        <w:rPr>
          <w:rFonts w:asciiTheme="minorEastAsia" w:eastAsiaTheme="minorEastAsia" w:hAnsiTheme="minorEastAsia" w:hint="eastAsia"/>
          <w:b/>
          <w:bCs/>
          <w:sz w:val="24"/>
        </w:rPr>
        <w:t>标段二</w:t>
      </w:r>
      <w:r w:rsidR="00DC2590">
        <w:rPr>
          <w:rFonts w:asciiTheme="minorEastAsia" w:eastAsiaTheme="minorEastAsia" w:hAnsiTheme="minorEastAsia" w:hint="eastAsia"/>
          <w:sz w:val="24"/>
        </w:rPr>
        <w:t>为人民币贰万元整（¥20000）；</w:t>
      </w:r>
    </w:p>
    <w:p w:rsidR="00FB384D" w:rsidRDefault="00DC2590">
      <w:pPr>
        <w:shd w:val="clear" w:color="auto" w:fill="FFFFFF"/>
        <w:spacing w:line="500" w:lineRule="exact"/>
        <w:ind w:firstLine="590"/>
        <w:rPr>
          <w:rFonts w:asciiTheme="minorEastAsia" w:eastAsiaTheme="minorEastAsia" w:hAnsiTheme="minorEastAsia"/>
          <w:sz w:val="24"/>
        </w:rPr>
      </w:pPr>
      <w:r>
        <w:rPr>
          <w:rFonts w:asciiTheme="minorEastAsia" w:eastAsiaTheme="minorEastAsia" w:hAnsiTheme="minorEastAsia" w:hint="eastAsia"/>
          <w:sz w:val="24"/>
        </w:rPr>
        <w:t>投标保证金以现金、银行本票或汇票的方式，单独密封，与投标文件同时递交，不中标单位现场退还；</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开户名：南京理工大学泰州科技学院</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开户行：交通银行泰州市新区支行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帐 号：384060400018170013220 </w:t>
      </w:r>
    </w:p>
    <w:p w:rsidR="00FB384D" w:rsidRDefault="00DC2590">
      <w:pPr>
        <w:spacing w:line="5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五、评标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1、开标：由南京理工大学泰州科技学院组织评标专家库相关专家开标。</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2、评标：我校评标小组将本着公平、公正、公开原则，对投标单位的报价、产品质量、服务、交货、投标商的信誉以及其它各方面因素综合评定：</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由评标小组进行现场打分，总分为各项得分之和，得分最高者为中标单位。</w:t>
      </w:r>
    </w:p>
    <w:p w:rsidR="00FB384D" w:rsidRDefault="00DC2590">
      <w:pPr>
        <w:spacing w:line="520" w:lineRule="exact"/>
        <w:rPr>
          <w:rFonts w:ascii="宋体" w:hAnsi="宋体"/>
          <w:b/>
          <w:sz w:val="24"/>
        </w:rPr>
      </w:pPr>
      <w:r>
        <w:rPr>
          <w:rFonts w:asciiTheme="minorEastAsia" w:eastAsiaTheme="minorEastAsia" w:hAnsiTheme="minorEastAsia" w:cs="宋体" w:hint="eastAsia"/>
          <w:kern w:val="0"/>
          <w:sz w:val="24"/>
        </w:rPr>
        <w:t>六、</w:t>
      </w:r>
      <w:r>
        <w:rPr>
          <w:rFonts w:ascii="宋体" w:hAnsi="宋体" w:hint="eastAsia"/>
          <w:b/>
          <w:sz w:val="24"/>
        </w:rPr>
        <w:t>出现下列情况之一的，由招标人委托的评标委员会认定后可按无效投标文件处理：</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1、超时送达；</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lastRenderedPageBreak/>
        <w:t>2、投标文件未按规定加盖本单位印章，未密封；</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3、投标文件不满足招标文件规定的交货期、付款方式和质量要求的；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4、在投标文件中未明确规格、型号和类别；</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5、未按要求提供样品或样品等级、规格与标书要求不符；</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6、未按招标文件的要求，向招标人提交投标保证金的；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7、近三年为我校供应的学生公寓物品存有问题的情形；</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8、没有提供有关资质证明等证件；</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9、开标时，参加投标的授权代表未能对投标疑点给予澄清，在这种情况下，评标小组将视作投标方自动弃权；</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10、投标人以其他人名义投标，或者与招标人、其它投标人窜通投标，或者以行贿等违法违规手段谋取中标的；</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hint="eastAsia"/>
          <w:bCs/>
          <w:sz w:val="24"/>
        </w:rPr>
        <w:t>11、投标报价高于招标控制价的。</w:t>
      </w:r>
    </w:p>
    <w:p w:rsidR="00FB384D" w:rsidRDefault="00DC2590">
      <w:pPr>
        <w:spacing w:line="500" w:lineRule="exact"/>
        <w:ind w:firstLineChars="196" w:firstLine="470"/>
        <w:rPr>
          <w:rFonts w:asciiTheme="minorEastAsia" w:eastAsiaTheme="minorEastAsia" w:hAnsiTheme="minorEastAsia" w:cs="宋体"/>
          <w:kern w:val="0"/>
          <w:sz w:val="24"/>
        </w:rPr>
      </w:pPr>
      <w:r>
        <w:rPr>
          <w:rFonts w:asciiTheme="minorEastAsia" w:eastAsiaTheme="minorEastAsia" w:hAnsiTheme="minorEastAsia" w:hint="eastAsia"/>
          <w:bCs/>
          <w:sz w:val="24"/>
        </w:rPr>
        <w:t>12、其它不符合招标文件要求的投标。</w:t>
      </w:r>
    </w:p>
    <w:p w:rsidR="00FB384D" w:rsidRDefault="00DC2590">
      <w:pPr>
        <w:spacing w:line="500" w:lineRule="exact"/>
        <w:rPr>
          <w:rFonts w:asciiTheme="minorEastAsia" w:eastAsiaTheme="minorEastAsia" w:hAnsiTheme="minorEastAsia"/>
          <w:bCs/>
          <w:sz w:val="24"/>
        </w:rPr>
      </w:pPr>
      <w:r>
        <w:rPr>
          <w:rFonts w:asciiTheme="minorEastAsia" w:eastAsiaTheme="minorEastAsia" w:hAnsiTheme="minorEastAsia" w:hint="eastAsia"/>
          <w:bCs/>
          <w:sz w:val="24"/>
        </w:rPr>
        <w:t>七、送货</w:t>
      </w:r>
    </w:p>
    <w:p w:rsidR="00FB384D" w:rsidRDefault="00DC2590">
      <w:pPr>
        <w:spacing w:line="500" w:lineRule="exact"/>
        <w:ind w:firstLineChars="196" w:firstLine="47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、中标单位按学校指定时间和地点送货，并将货物堆放好。</w:t>
      </w:r>
    </w:p>
    <w:p w:rsidR="00FB384D" w:rsidRDefault="00DC2590">
      <w:pPr>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、验收标准按招标文件和样品执行。</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、中标单位要切实做好售中、售后各项服务工作。</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八、重要时间、地点与联系人</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1.投标截止时间：</w:t>
      </w:r>
      <w:r w:rsidR="007F566C">
        <w:rPr>
          <w:rFonts w:asciiTheme="minorEastAsia" w:eastAsiaTheme="minorEastAsia" w:hAnsiTheme="minorEastAsia" w:hint="eastAsia"/>
          <w:sz w:val="24"/>
        </w:rPr>
        <w:t>8月18日</w:t>
      </w:r>
      <w:r>
        <w:rPr>
          <w:rFonts w:asciiTheme="minorEastAsia" w:eastAsiaTheme="minorEastAsia" w:hAnsiTheme="minorEastAsia" w:hint="eastAsia"/>
          <w:sz w:val="24"/>
        </w:rPr>
        <w:t>上午11:00前</w:t>
      </w:r>
    </w:p>
    <w:p w:rsidR="00FB384D" w:rsidRDefault="00DC2590">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投标地点：南京理工大学泰州科技学院资产与实验室管理处（明德楼一楼4103）</w:t>
      </w:r>
    </w:p>
    <w:p w:rsidR="00FB384D" w:rsidRDefault="000F1A7F" w:rsidP="000F1A7F">
      <w:pPr>
        <w:tabs>
          <w:tab w:val="left" w:pos="312"/>
        </w:tabs>
        <w:spacing w:line="500" w:lineRule="exact"/>
        <w:ind w:left="480"/>
        <w:rPr>
          <w:rFonts w:asciiTheme="minorEastAsia" w:eastAsiaTheme="minorEastAsia" w:hAnsiTheme="minorEastAsia"/>
          <w:sz w:val="24"/>
        </w:rPr>
      </w:pPr>
      <w:r>
        <w:rPr>
          <w:rFonts w:asciiTheme="minorEastAsia" w:eastAsiaTheme="minorEastAsia" w:hAnsiTheme="minorEastAsia" w:hint="eastAsia"/>
          <w:sz w:val="24"/>
        </w:rPr>
        <w:t>2.</w:t>
      </w:r>
      <w:r w:rsidR="00DC2590">
        <w:rPr>
          <w:rFonts w:asciiTheme="minorEastAsia" w:eastAsiaTheme="minorEastAsia" w:hAnsiTheme="minorEastAsia" w:hint="eastAsia"/>
          <w:sz w:val="24"/>
        </w:rPr>
        <w:t>开标时间：</w:t>
      </w:r>
      <w:r w:rsidR="007F566C">
        <w:rPr>
          <w:rFonts w:asciiTheme="minorEastAsia" w:eastAsiaTheme="minorEastAsia" w:hAnsiTheme="minorEastAsia" w:hint="eastAsia"/>
          <w:sz w:val="24"/>
        </w:rPr>
        <w:t>8月18日</w:t>
      </w:r>
      <w:r w:rsidR="00DC2590">
        <w:rPr>
          <w:rFonts w:asciiTheme="minorEastAsia" w:eastAsiaTheme="minorEastAsia" w:hAnsiTheme="minorEastAsia" w:hint="eastAsia"/>
          <w:sz w:val="24"/>
        </w:rPr>
        <w:t>下午2:30</w:t>
      </w:r>
    </w:p>
    <w:p w:rsidR="00FB384D" w:rsidRDefault="00DC2590">
      <w:pPr>
        <w:spacing w:line="5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开标地点：</w:t>
      </w:r>
      <w:r w:rsidR="00522E1D">
        <w:rPr>
          <w:rFonts w:asciiTheme="minorEastAsia" w:eastAsiaTheme="minorEastAsia" w:hAnsiTheme="minorEastAsia" w:hint="eastAsia"/>
          <w:sz w:val="24"/>
        </w:rPr>
        <w:t>学校</w:t>
      </w:r>
      <w:r>
        <w:rPr>
          <w:rFonts w:asciiTheme="minorEastAsia" w:eastAsiaTheme="minorEastAsia" w:hAnsiTheme="minorEastAsia" w:hint="eastAsia"/>
          <w:sz w:val="24"/>
        </w:rPr>
        <w:t>评标室（明德楼一楼4105）</w:t>
      </w:r>
    </w:p>
    <w:p w:rsidR="00FB384D" w:rsidRDefault="000F1A7F" w:rsidP="000F1A7F">
      <w:pPr>
        <w:tabs>
          <w:tab w:val="left" w:pos="312"/>
        </w:tabs>
        <w:spacing w:line="500" w:lineRule="exact"/>
        <w:ind w:left="480"/>
        <w:rPr>
          <w:rFonts w:asciiTheme="minorEastAsia" w:eastAsiaTheme="minorEastAsia" w:hAnsiTheme="minorEastAsia"/>
          <w:sz w:val="24"/>
        </w:rPr>
      </w:pPr>
      <w:r>
        <w:rPr>
          <w:rFonts w:asciiTheme="minorEastAsia" w:eastAsiaTheme="minorEastAsia" w:hAnsiTheme="minorEastAsia" w:hint="eastAsia"/>
          <w:sz w:val="24"/>
        </w:rPr>
        <w:t>3.</w:t>
      </w:r>
      <w:r w:rsidR="00DC2590">
        <w:rPr>
          <w:rFonts w:asciiTheme="minorEastAsia" w:eastAsiaTheme="minorEastAsia" w:hAnsiTheme="minorEastAsia" w:hint="eastAsia"/>
          <w:sz w:val="24"/>
        </w:rPr>
        <w:t>联系人：毛老师      联系电话052386159939、13951170722</w:t>
      </w:r>
    </w:p>
    <w:p w:rsidR="00FB384D" w:rsidRDefault="000F1A7F" w:rsidP="00F6695F">
      <w:pPr>
        <w:spacing w:line="500" w:lineRule="exact"/>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10"/>
          <w:szCs w:val="10"/>
        </w:rPr>
        <w:t xml:space="preserve"> </w:t>
      </w:r>
      <w:r w:rsidR="00522E1D">
        <w:rPr>
          <w:rFonts w:asciiTheme="minorEastAsia" w:eastAsiaTheme="minorEastAsia" w:hAnsiTheme="minorEastAsia" w:hint="eastAsia"/>
          <w:sz w:val="10"/>
          <w:szCs w:val="10"/>
        </w:rPr>
        <w:t xml:space="preserve"> </w:t>
      </w:r>
      <w:r w:rsidR="00DC2590">
        <w:rPr>
          <w:rFonts w:asciiTheme="minorEastAsia" w:eastAsiaTheme="minorEastAsia" w:hAnsiTheme="minorEastAsia" w:hint="eastAsia"/>
          <w:sz w:val="24"/>
        </w:rPr>
        <w:t>技术联系人：周老师    联系电话13196906099</w:t>
      </w:r>
    </w:p>
    <w:p w:rsidR="003774DA" w:rsidRDefault="003774DA" w:rsidP="00F6695F">
      <w:pPr>
        <w:spacing w:line="500" w:lineRule="exact"/>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w:t>
      </w:r>
      <w:r w:rsidRPr="009A55D1">
        <w:rPr>
          <w:rFonts w:asciiTheme="minorEastAsia" w:eastAsiaTheme="minorEastAsia" w:hAnsiTheme="minorEastAsia" w:hint="eastAsia"/>
          <w:sz w:val="24"/>
        </w:rPr>
        <w:t>顾老师   联系电话13914549090</w:t>
      </w:r>
    </w:p>
    <w:p w:rsidR="00F6695F" w:rsidRDefault="00F6695F">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FB384D" w:rsidRPr="00F6695F" w:rsidRDefault="00DC2590">
      <w:pPr>
        <w:spacing w:line="500" w:lineRule="exact"/>
        <w:rPr>
          <w:rFonts w:asciiTheme="minorEastAsia" w:eastAsiaTheme="minorEastAsia" w:hAnsiTheme="minorEastAsia"/>
          <w:sz w:val="28"/>
          <w:szCs w:val="28"/>
        </w:rPr>
      </w:pPr>
      <w:r w:rsidRPr="00F6695F">
        <w:rPr>
          <w:rFonts w:asciiTheme="minorEastAsia" w:eastAsiaTheme="minorEastAsia" w:hAnsiTheme="minorEastAsia" w:hint="eastAsia"/>
          <w:b/>
          <w:sz w:val="28"/>
          <w:szCs w:val="28"/>
        </w:rPr>
        <w:lastRenderedPageBreak/>
        <w:t>标段一</w:t>
      </w:r>
      <w:r w:rsidR="00F6695F" w:rsidRPr="00F6695F">
        <w:rPr>
          <w:rFonts w:asciiTheme="minorEastAsia" w:eastAsiaTheme="minorEastAsia" w:hAnsiTheme="minorEastAsia" w:hint="eastAsia"/>
          <w:b/>
          <w:sz w:val="28"/>
          <w:szCs w:val="28"/>
        </w:rPr>
        <w:t>:</w:t>
      </w:r>
    </w:p>
    <w:p w:rsidR="00FB384D" w:rsidRPr="00522E1D" w:rsidRDefault="00DC2590">
      <w:pPr>
        <w:spacing w:line="500" w:lineRule="exact"/>
        <w:jc w:val="center"/>
        <w:rPr>
          <w:rFonts w:asciiTheme="minorEastAsia" w:eastAsiaTheme="minorEastAsia" w:hAnsiTheme="minorEastAsia"/>
          <w:color w:val="FF0000"/>
          <w:sz w:val="24"/>
        </w:rPr>
      </w:pPr>
      <w:r w:rsidRPr="00522E1D">
        <w:rPr>
          <w:rFonts w:asciiTheme="minorEastAsia" w:eastAsiaTheme="minorEastAsia" w:hAnsiTheme="minorEastAsia" w:hint="eastAsia"/>
          <w:b/>
          <w:bCs/>
          <w:color w:val="FF0000"/>
          <w:sz w:val="24"/>
        </w:rPr>
        <w:t>军训服装评标细则</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此次学生军训服装招标依据上级文件精神，本着“公平、公开、公正”的原则，确定评标方法为综合评标法，有效投标得分最高为中标人。具体评定内容如下：</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一、投标综合积分最高的企业推荐中标</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二、积分构成</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投标综合积分（100分）=投标报价分值（35分）+企业综合实力分值（2</w:t>
      </w:r>
      <w:r w:rsidR="00401C02">
        <w:rPr>
          <w:rFonts w:asciiTheme="minorEastAsia" w:eastAsiaTheme="minorEastAsia" w:hAnsiTheme="minorEastAsia" w:hint="eastAsia"/>
          <w:sz w:val="24"/>
        </w:rPr>
        <w:t>0</w:t>
      </w:r>
      <w:r>
        <w:rPr>
          <w:rFonts w:asciiTheme="minorEastAsia" w:eastAsiaTheme="minorEastAsia" w:hAnsiTheme="minorEastAsia" w:hint="eastAsia"/>
          <w:sz w:val="24"/>
        </w:rPr>
        <w:t>分）+售后服务（5分）+样品分值（3</w:t>
      </w:r>
      <w:r w:rsidR="00821EC9">
        <w:rPr>
          <w:rFonts w:asciiTheme="minorEastAsia" w:eastAsiaTheme="minorEastAsia" w:hAnsiTheme="minorEastAsia" w:hint="eastAsia"/>
          <w:sz w:val="24"/>
        </w:rPr>
        <w:t>0</w:t>
      </w:r>
      <w:r>
        <w:rPr>
          <w:rFonts w:asciiTheme="minorEastAsia" w:eastAsiaTheme="minorEastAsia" w:hAnsiTheme="minorEastAsia" w:hint="eastAsia"/>
          <w:sz w:val="24"/>
        </w:rPr>
        <w:t>分）+优惠政策</w:t>
      </w:r>
      <w:r w:rsidR="00821EC9">
        <w:rPr>
          <w:rFonts w:asciiTheme="minorEastAsia" w:eastAsiaTheme="minorEastAsia" w:hAnsiTheme="minorEastAsia" w:hint="eastAsia"/>
          <w:sz w:val="24"/>
        </w:rPr>
        <w:t>及其他</w:t>
      </w:r>
      <w:r>
        <w:rPr>
          <w:rFonts w:asciiTheme="minorEastAsia" w:eastAsiaTheme="minorEastAsia" w:hAnsiTheme="minorEastAsia" w:hint="eastAsia"/>
          <w:sz w:val="24"/>
        </w:rPr>
        <w:t>（</w:t>
      </w:r>
      <w:r w:rsidR="00821EC9">
        <w:rPr>
          <w:rFonts w:asciiTheme="minorEastAsia" w:eastAsiaTheme="minorEastAsia" w:hAnsiTheme="minorEastAsia" w:hint="eastAsia"/>
          <w:sz w:val="24"/>
        </w:rPr>
        <w:t>10</w:t>
      </w:r>
      <w:r>
        <w:rPr>
          <w:rFonts w:asciiTheme="minorEastAsia" w:eastAsiaTheme="minorEastAsia" w:hAnsiTheme="minorEastAsia" w:hint="eastAsia"/>
          <w:sz w:val="24"/>
        </w:rPr>
        <w:t>分）</w:t>
      </w:r>
    </w:p>
    <w:p w:rsidR="00FB384D" w:rsidRDefault="00DC2590">
      <w:pPr>
        <w:numPr>
          <w:ilvl w:val="0"/>
          <w:numId w:val="4"/>
        </w:num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评审打分</w:t>
      </w:r>
    </w:p>
    <w:p w:rsidR="00820EEE"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（一）报价35分   </w:t>
      </w:r>
    </w:p>
    <w:p w:rsidR="00FB384D" w:rsidRDefault="00820EEE">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01256">
        <w:rPr>
          <w:rFonts w:asciiTheme="minorEastAsia" w:eastAsiaTheme="minorEastAsia" w:hAnsiTheme="minorEastAsia" w:hint="eastAsia"/>
          <w:sz w:val="24"/>
        </w:rPr>
        <w:t>根据各投标人有效投标报价的平均值为评标基准分，价格分按以下公式计算：投标报价得分=（评标基准价/投标报价*35分）</w:t>
      </w:r>
      <w:r>
        <w:rPr>
          <w:rFonts w:asciiTheme="minorEastAsia" w:eastAsiaTheme="minorEastAsia" w:hAnsiTheme="minorEastAsia" w:hint="eastAsia"/>
          <w:sz w:val="24"/>
        </w:rPr>
        <w:t>。</w:t>
      </w:r>
    </w:p>
    <w:p w:rsidR="00FB384D" w:rsidRDefault="00DC2590">
      <w:pPr>
        <w:numPr>
          <w:ilvl w:val="0"/>
          <w:numId w:val="5"/>
        </w:num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企业综合实力2</w:t>
      </w:r>
      <w:r w:rsidR="00401C02">
        <w:rPr>
          <w:rFonts w:asciiTheme="minorEastAsia" w:eastAsiaTheme="minorEastAsia" w:hAnsiTheme="minorEastAsia" w:hint="eastAsia"/>
          <w:sz w:val="24"/>
        </w:rPr>
        <w:t>0</w:t>
      </w:r>
      <w:r>
        <w:rPr>
          <w:rFonts w:asciiTheme="minorEastAsia" w:eastAsiaTheme="minorEastAsia" w:hAnsiTheme="minorEastAsia" w:hint="eastAsia"/>
          <w:sz w:val="24"/>
        </w:rPr>
        <w:t>分</w:t>
      </w:r>
    </w:p>
    <w:p w:rsidR="00FB384D" w:rsidRDefault="00DC2590">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企业综合实力主要包括企业注册资金、企业业绩、企业管理保障体系、企业财务状况、企业信誉及客户意见等方面。</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①企业注册资金3分</w:t>
      </w:r>
    </w:p>
    <w:p w:rsidR="00FB384D" w:rsidRDefault="00683859">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F65525">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企业注册资金500万以下得1分，1000万-1999万得2分，2000万及以上得3分。</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 xml:space="preserve"> ②企业业绩6分</w:t>
      </w:r>
    </w:p>
    <w:p w:rsidR="00FB384D" w:rsidRDefault="00F65525" w:rsidP="00401C02">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根据投标单位近</w:t>
      </w:r>
      <w:r w:rsidR="00401C02">
        <w:rPr>
          <w:rFonts w:asciiTheme="minorEastAsia" w:eastAsiaTheme="minorEastAsia" w:hAnsiTheme="minorEastAsia" w:hint="eastAsia"/>
          <w:sz w:val="24"/>
        </w:rPr>
        <w:t>几</w:t>
      </w:r>
      <w:r w:rsidR="00DC2590">
        <w:rPr>
          <w:rFonts w:asciiTheme="minorEastAsia" w:eastAsiaTheme="minorEastAsia" w:hAnsiTheme="minorEastAsia" w:hint="eastAsia"/>
          <w:sz w:val="24"/>
        </w:rPr>
        <w:t>年为各类大学提供的军训服装业绩情况进行打分（以合同为准），</w:t>
      </w:r>
      <w:r w:rsidR="00401C02" w:rsidRPr="00401256">
        <w:rPr>
          <w:rFonts w:asciiTheme="minorEastAsia" w:eastAsiaTheme="minorEastAsia" w:hAnsiTheme="minorEastAsia" w:hint="eastAsia"/>
          <w:sz w:val="24"/>
        </w:rPr>
        <w:t>1份合同得1分；最高得6分。（合同原件备查，如与业绩复印件不符，则无效。）</w:t>
      </w:r>
    </w:p>
    <w:p w:rsidR="00FB384D" w:rsidRDefault="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③企业管理保障体系</w:t>
      </w:r>
      <w:r w:rsidR="00821EC9">
        <w:rPr>
          <w:rFonts w:asciiTheme="minorEastAsia" w:eastAsiaTheme="minorEastAsia" w:hAnsiTheme="minorEastAsia" w:hint="eastAsia"/>
          <w:sz w:val="24"/>
        </w:rPr>
        <w:t>6</w:t>
      </w:r>
      <w:r w:rsidR="00DC2590">
        <w:rPr>
          <w:rFonts w:asciiTheme="minorEastAsia" w:eastAsiaTheme="minorEastAsia" w:hAnsiTheme="minorEastAsia" w:hint="eastAsia"/>
          <w:sz w:val="24"/>
        </w:rPr>
        <w:t>分</w:t>
      </w:r>
    </w:p>
    <w:p w:rsidR="00FB384D" w:rsidRDefault="00DC2590">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通过ISO9001质量管理体系认证、ISO14001环境管理体系认证等相关权威机构质量管理认证，有一项得1分；</w:t>
      </w:r>
      <w:r>
        <w:rPr>
          <w:rFonts w:asciiTheme="minorEastAsia" w:eastAsiaTheme="minorEastAsia" w:hAnsiTheme="minorEastAsia" w:hint="eastAsia"/>
          <w:kern w:val="0"/>
          <w:sz w:val="24"/>
        </w:rPr>
        <w:t>产品具有商标权</w:t>
      </w:r>
      <w:r>
        <w:rPr>
          <w:rFonts w:asciiTheme="minorEastAsia" w:eastAsiaTheme="minorEastAsia" w:hAnsiTheme="minorEastAsia" w:hint="eastAsia"/>
          <w:sz w:val="24"/>
        </w:rPr>
        <w:t>等，有一项2分。（最高不超过5分）</w:t>
      </w:r>
    </w:p>
    <w:p w:rsidR="00FB384D" w:rsidRDefault="00F65525">
      <w:pPr>
        <w:spacing w:line="500" w:lineRule="exact"/>
        <w:rPr>
          <w:rFonts w:asciiTheme="minorEastAsia" w:eastAsiaTheme="minorEastAsia" w:hAnsiTheme="minorEastAsia"/>
          <w:sz w:val="24"/>
        </w:rPr>
      </w:pPr>
      <w:r>
        <w:rPr>
          <w:rFonts w:ascii="仿宋" w:eastAsia="仿宋" w:hAnsi="仿宋" w:hint="eastAsia"/>
          <w:sz w:val="24"/>
        </w:rPr>
        <w:t xml:space="preserve">   </w:t>
      </w:r>
      <w:r w:rsidR="00401C02">
        <w:rPr>
          <w:rFonts w:ascii="仿宋" w:eastAsia="仿宋" w:hAnsi="仿宋" w:hint="eastAsia"/>
          <w:sz w:val="24"/>
        </w:rPr>
        <w:t>④</w:t>
      </w:r>
      <w:r w:rsidR="00DC2590">
        <w:rPr>
          <w:rFonts w:asciiTheme="minorEastAsia" w:eastAsiaTheme="minorEastAsia" w:hAnsiTheme="minorEastAsia" w:hint="eastAsia"/>
          <w:sz w:val="24"/>
        </w:rPr>
        <w:t>企业信誉及客户意见</w:t>
      </w:r>
      <w:r w:rsidR="00401C02">
        <w:rPr>
          <w:rFonts w:asciiTheme="minorEastAsia" w:eastAsiaTheme="minorEastAsia" w:hAnsiTheme="minorEastAsia" w:hint="eastAsia"/>
          <w:sz w:val="24"/>
        </w:rPr>
        <w:t>5</w:t>
      </w:r>
      <w:r w:rsidR="00DC2590">
        <w:rPr>
          <w:rFonts w:asciiTheme="minorEastAsia" w:eastAsiaTheme="minorEastAsia" w:hAnsiTheme="minorEastAsia" w:hint="eastAsia"/>
          <w:sz w:val="24"/>
        </w:rPr>
        <w:t>分</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DC2590">
        <w:rPr>
          <w:rFonts w:asciiTheme="minorEastAsia" w:eastAsiaTheme="minorEastAsia" w:hAnsiTheme="minorEastAsia" w:hint="eastAsia"/>
          <w:sz w:val="24"/>
        </w:rPr>
        <w:t>根据客户对企业的信誉评价或反馈意见、社会口碑进行综合评分。</w:t>
      </w:r>
    </w:p>
    <w:p w:rsidR="00FB384D" w:rsidRDefault="00F65525" w:rsidP="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（三）售后服务</w:t>
      </w:r>
      <w:r w:rsidR="00821EC9">
        <w:rPr>
          <w:rFonts w:asciiTheme="minorEastAsia" w:eastAsiaTheme="minorEastAsia" w:hAnsiTheme="minorEastAsia" w:hint="eastAsia"/>
          <w:sz w:val="24"/>
        </w:rPr>
        <w:t>5</w:t>
      </w:r>
      <w:r w:rsidR="00DC2590">
        <w:rPr>
          <w:rFonts w:asciiTheme="minorEastAsia" w:eastAsiaTheme="minorEastAsia" w:hAnsiTheme="minorEastAsia" w:hint="eastAsia"/>
          <w:sz w:val="24"/>
        </w:rPr>
        <w:t>分</w:t>
      </w:r>
    </w:p>
    <w:p w:rsidR="00F65525" w:rsidRDefault="00F65525" w:rsidP="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企业能提供优质、及时的售后服务，并出具承诺书，列出售后服务项目。</w:t>
      </w:r>
    </w:p>
    <w:p w:rsidR="00FB384D" w:rsidRDefault="00F65525" w:rsidP="00F65525">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（四）样品30分</w:t>
      </w:r>
    </w:p>
    <w:p w:rsidR="00FB384D" w:rsidRDefault="00F65525">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工艺款式比较（10分）</w:t>
      </w:r>
    </w:p>
    <w:p w:rsidR="00FB384D" w:rsidRDefault="00821EC9">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质量做工比较（10分）</w:t>
      </w:r>
    </w:p>
    <w:p w:rsidR="00FB384D" w:rsidRDefault="00821EC9">
      <w:pPr>
        <w:spacing w:line="500" w:lineRule="exact"/>
        <w:ind w:firstLine="420"/>
        <w:rPr>
          <w:rFonts w:asciiTheme="minorEastAsia" w:eastAsiaTheme="minorEastAsia" w:hAnsiTheme="minorEastAsia"/>
          <w:sz w:val="24"/>
        </w:rPr>
      </w:pPr>
      <w:r>
        <w:rPr>
          <w:rFonts w:asciiTheme="minorEastAsia" w:eastAsiaTheme="minorEastAsia" w:hAnsiTheme="minorEastAsia" w:hint="eastAsia"/>
          <w:sz w:val="24"/>
        </w:rPr>
        <w:t xml:space="preserve"> </w:t>
      </w:r>
      <w:r w:rsidR="00DC2590">
        <w:rPr>
          <w:rFonts w:asciiTheme="minorEastAsia" w:eastAsiaTheme="minorEastAsia" w:hAnsiTheme="minorEastAsia" w:hint="eastAsia"/>
          <w:sz w:val="24"/>
        </w:rPr>
        <w:t>根据投标人提供的有效质检报告进行比较，主要考察含棉量、色牢度、甲醛、PH值，禁用可分解致癌芳香胺染料等指标（10分）</w:t>
      </w:r>
    </w:p>
    <w:p w:rsidR="00FB384D" w:rsidRDefault="00F65525" w:rsidP="00F65525">
      <w:pPr>
        <w:widowControl/>
        <w:spacing w:line="500" w:lineRule="exact"/>
        <w:jc w:val="left"/>
        <w:rPr>
          <w:rFonts w:asciiTheme="minorEastAsia" w:eastAsiaTheme="minorEastAsia" w:hAnsiTheme="minorEastAsia" w:cs="宋体"/>
          <w:kern w:val="0"/>
          <w:sz w:val="24"/>
        </w:rPr>
      </w:pPr>
      <w:r>
        <w:rPr>
          <w:rFonts w:asciiTheme="minorEastAsia" w:eastAsiaTheme="minorEastAsia" w:hAnsiTheme="minorEastAsia" w:hint="eastAsia"/>
          <w:kern w:val="0"/>
          <w:sz w:val="24"/>
        </w:rPr>
        <w:t xml:space="preserve"> </w:t>
      </w:r>
      <w:r w:rsidR="00DC2590">
        <w:rPr>
          <w:rFonts w:asciiTheme="minorEastAsia" w:eastAsiaTheme="minorEastAsia" w:hAnsiTheme="minorEastAsia"/>
          <w:kern w:val="0"/>
          <w:sz w:val="24"/>
        </w:rPr>
        <w:t>（五）</w:t>
      </w:r>
      <w:r w:rsidR="00821EC9">
        <w:rPr>
          <w:rFonts w:asciiTheme="minorEastAsia" w:eastAsiaTheme="minorEastAsia" w:hAnsiTheme="minorEastAsia" w:hint="eastAsia"/>
          <w:kern w:val="0"/>
          <w:sz w:val="24"/>
        </w:rPr>
        <w:t>优惠政策及</w:t>
      </w:r>
      <w:r w:rsidR="00DC2590">
        <w:rPr>
          <w:rFonts w:asciiTheme="minorEastAsia" w:eastAsiaTheme="minorEastAsia" w:hAnsiTheme="minorEastAsia"/>
          <w:kern w:val="0"/>
          <w:sz w:val="24"/>
        </w:rPr>
        <w:t>其它（</w:t>
      </w:r>
      <w:r w:rsidR="00821EC9">
        <w:rPr>
          <w:rFonts w:asciiTheme="minorEastAsia" w:eastAsiaTheme="minorEastAsia" w:hAnsiTheme="minorEastAsia" w:hint="eastAsia"/>
          <w:kern w:val="0"/>
          <w:sz w:val="24"/>
        </w:rPr>
        <w:t>10</w:t>
      </w:r>
      <w:r w:rsidR="00DC2590">
        <w:rPr>
          <w:rFonts w:asciiTheme="minorEastAsia" w:eastAsiaTheme="minorEastAsia" w:hAnsiTheme="minorEastAsia"/>
          <w:kern w:val="0"/>
          <w:sz w:val="24"/>
        </w:rPr>
        <w:t>分）</w:t>
      </w:r>
    </w:p>
    <w:p w:rsidR="00FB384D" w:rsidRDefault="00DC2590">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kern w:val="0"/>
          <w:sz w:val="24"/>
        </w:rPr>
        <w:t>1、其它优惠措施（</w:t>
      </w:r>
      <w:r w:rsidR="00821EC9">
        <w:rPr>
          <w:rFonts w:asciiTheme="minorEastAsia" w:eastAsiaTheme="minorEastAsia" w:hAnsiTheme="minorEastAsia" w:hint="eastAsia"/>
          <w:kern w:val="0"/>
          <w:sz w:val="24"/>
        </w:rPr>
        <w:t>9</w:t>
      </w:r>
      <w:r>
        <w:rPr>
          <w:rFonts w:asciiTheme="minorEastAsia" w:eastAsiaTheme="minorEastAsia" w:hAnsiTheme="minorEastAsia"/>
          <w:kern w:val="0"/>
          <w:sz w:val="24"/>
        </w:rPr>
        <w:t>分）</w:t>
      </w:r>
    </w:p>
    <w:p w:rsidR="00FB384D" w:rsidRDefault="00DC2590">
      <w:pPr>
        <w:widowControl/>
        <w:spacing w:line="5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kern w:val="0"/>
          <w:sz w:val="24"/>
        </w:rPr>
        <w:t>根据投标人在投标文件中明确的在招标文件要求范围以外的优惠措施情况进行综合评定。</w:t>
      </w:r>
      <w:r w:rsidR="00821EC9">
        <w:rPr>
          <w:rFonts w:asciiTheme="minorEastAsia" w:eastAsiaTheme="minorEastAsia" w:hAnsiTheme="minorEastAsia" w:hint="eastAsia"/>
          <w:kern w:val="0"/>
          <w:sz w:val="24"/>
        </w:rPr>
        <w:t>评审专家认为有效的，每项2分，最高9分；</w:t>
      </w:r>
    </w:p>
    <w:p w:rsidR="00F65525" w:rsidRDefault="00DC2590" w:rsidP="00F65525">
      <w:pPr>
        <w:widowControl/>
        <w:spacing w:line="500" w:lineRule="exact"/>
        <w:ind w:firstLineChars="200" w:firstLine="480"/>
        <w:jc w:val="left"/>
        <w:rPr>
          <w:rFonts w:asciiTheme="minorEastAsia" w:eastAsiaTheme="minorEastAsia" w:hAnsiTheme="minorEastAsia"/>
          <w:b/>
          <w:sz w:val="28"/>
          <w:szCs w:val="28"/>
        </w:rPr>
      </w:pPr>
      <w:r>
        <w:rPr>
          <w:rFonts w:asciiTheme="minorEastAsia" w:eastAsiaTheme="minorEastAsia" w:hAnsiTheme="minorEastAsia"/>
          <w:kern w:val="0"/>
          <w:sz w:val="24"/>
        </w:rPr>
        <w:t>2、投标文件质量（</w:t>
      </w:r>
      <w:r w:rsidR="00821EC9">
        <w:rPr>
          <w:rFonts w:asciiTheme="minorEastAsia" w:eastAsiaTheme="minorEastAsia" w:hAnsiTheme="minorEastAsia" w:hint="eastAsia"/>
          <w:kern w:val="0"/>
          <w:sz w:val="24"/>
        </w:rPr>
        <w:t>1</w:t>
      </w:r>
      <w:r>
        <w:rPr>
          <w:rFonts w:asciiTheme="minorEastAsia" w:eastAsiaTheme="minorEastAsia" w:hAnsiTheme="minorEastAsia"/>
          <w:kern w:val="0"/>
          <w:sz w:val="24"/>
        </w:rPr>
        <w:t>分）根据投标文件的规范性、完整性等情况综合评定。</w:t>
      </w:r>
      <w:r w:rsidR="00F65525">
        <w:rPr>
          <w:rFonts w:asciiTheme="minorEastAsia" w:eastAsiaTheme="minorEastAsia" w:hAnsiTheme="minorEastAsia"/>
          <w:b/>
          <w:sz w:val="28"/>
          <w:szCs w:val="28"/>
        </w:rPr>
        <w:br w:type="page"/>
      </w:r>
    </w:p>
    <w:p w:rsidR="00FB384D" w:rsidRPr="00F65525" w:rsidRDefault="00DC2590" w:rsidP="00F65525">
      <w:pPr>
        <w:spacing w:line="500" w:lineRule="exact"/>
        <w:rPr>
          <w:rFonts w:asciiTheme="minorEastAsia" w:eastAsiaTheme="minorEastAsia" w:hAnsiTheme="minorEastAsia"/>
          <w:b/>
          <w:sz w:val="28"/>
          <w:szCs w:val="28"/>
        </w:rPr>
      </w:pPr>
      <w:r w:rsidRPr="00F65525">
        <w:rPr>
          <w:rFonts w:asciiTheme="minorEastAsia" w:eastAsiaTheme="minorEastAsia" w:hAnsiTheme="minorEastAsia" w:hint="eastAsia"/>
          <w:b/>
          <w:sz w:val="28"/>
          <w:szCs w:val="28"/>
        </w:rPr>
        <w:lastRenderedPageBreak/>
        <w:t>标段二</w:t>
      </w:r>
      <w:r w:rsidR="00F65525">
        <w:rPr>
          <w:rFonts w:asciiTheme="minorEastAsia" w:eastAsiaTheme="minorEastAsia" w:hAnsiTheme="minorEastAsia" w:hint="eastAsia"/>
          <w:b/>
          <w:sz w:val="28"/>
          <w:szCs w:val="28"/>
        </w:rPr>
        <w:t>:</w:t>
      </w:r>
    </w:p>
    <w:p w:rsidR="00FB384D" w:rsidRPr="00522E1D" w:rsidRDefault="00DC2590">
      <w:pPr>
        <w:spacing w:line="500" w:lineRule="exact"/>
        <w:jc w:val="center"/>
        <w:rPr>
          <w:rFonts w:asciiTheme="minorEastAsia" w:eastAsiaTheme="minorEastAsia" w:hAnsiTheme="minorEastAsia"/>
          <w:b/>
          <w:bCs/>
          <w:color w:val="FF0000"/>
          <w:sz w:val="24"/>
        </w:rPr>
      </w:pPr>
      <w:r w:rsidRPr="00522E1D">
        <w:rPr>
          <w:rFonts w:asciiTheme="minorEastAsia" w:eastAsiaTheme="minorEastAsia" w:hAnsiTheme="minorEastAsia" w:hint="eastAsia"/>
          <w:b/>
          <w:bCs/>
          <w:color w:val="FF0000"/>
          <w:sz w:val="24"/>
        </w:rPr>
        <w:t>公寓生活用品评标细则</w:t>
      </w:r>
    </w:p>
    <w:p w:rsidR="007A3B52" w:rsidRPr="00401256" w:rsidRDefault="00544A80"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此次学生公寓棉纺织用品招标依据上级文件精神，本着“公平、公开、公正”的原则，确定评标方法为综合评标法，有效投标得分最高为中标人。具体评定内容如下：</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一、投标综合积分最高的企业推荐中标</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二、积分构成</w:t>
      </w:r>
    </w:p>
    <w:p w:rsidR="007A3B52" w:rsidRPr="00401256" w:rsidRDefault="00820EEE"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投标综合积分（100分）=投标报价分值（35分）+企业综合实力分值（20分）+售后服务（5分）+样品分值（40分）</w:t>
      </w:r>
    </w:p>
    <w:p w:rsidR="007A3B52" w:rsidRPr="00401256" w:rsidRDefault="00820EEE"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三、</w:t>
      </w:r>
      <w:r w:rsidR="007A3B52" w:rsidRPr="00401256">
        <w:rPr>
          <w:rFonts w:asciiTheme="minorEastAsia" w:eastAsiaTheme="minorEastAsia" w:hAnsiTheme="minorEastAsia" w:hint="eastAsia"/>
          <w:sz w:val="24"/>
        </w:rPr>
        <w:t>评审打分</w:t>
      </w:r>
    </w:p>
    <w:p w:rsidR="00C216DC" w:rsidRDefault="00C216DC" w:rsidP="00C216DC">
      <w:pPr>
        <w:spacing w:line="500" w:lineRule="exact"/>
        <w:rPr>
          <w:rFonts w:asciiTheme="minorEastAsia" w:eastAsiaTheme="minorEastAsia" w:hAnsiTheme="minorEastAsia"/>
          <w:sz w:val="24"/>
        </w:rPr>
      </w:pPr>
      <w:r>
        <w:rPr>
          <w:rFonts w:asciiTheme="minorEastAsia" w:eastAsiaTheme="minorEastAsia" w:hAnsiTheme="minorEastAsia" w:hint="eastAsia"/>
          <w:sz w:val="24"/>
        </w:rPr>
        <w:t>（一）报价35分</w:t>
      </w:r>
    </w:p>
    <w:p w:rsidR="007A3B52" w:rsidRPr="00401256" w:rsidRDefault="00C216DC" w:rsidP="00C216DC">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401256">
        <w:rPr>
          <w:rFonts w:asciiTheme="minorEastAsia" w:eastAsiaTheme="minorEastAsia" w:hAnsiTheme="minorEastAsia" w:hint="eastAsia"/>
          <w:sz w:val="24"/>
        </w:rPr>
        <w:t>根据各投标人有效投标报价的平均值为评标基准分，价格分按以下公式计算：投标报价得分=（评标基准价/投标报价*35分）</w:t>
      </w:r>
      <w:r>
        <w:rPr>
          <w:rFonts w:asciiTheme="minorEastAsia" w:eastAsiaTheme="minorEastAsia" w:hAnsiTheme="minorEastAsia" w:hint="eastAsia"/>
          <w:sz w:val="24"/>
        </w:rPr>
        <w:t>。</w:t>
      </w:r>
    </w:p>
    <w:p w:rsidR="007A3B52" w:rsidRPr="00401256" w:rsidRDefault="00D91B8F"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（二）</w:t>
      </w:r>
      <w:r w:rsidR="007A3B52" w:rsidRPr="00401256">
        <w:rPr>
          <w:rFonts w:asciiTheme="minorEastAsia" w:eastAsiaTheme="minorEastAsia" w:hAnsiTheme="minorEastAsia" w:hint="eastAsia"/>
          <w:sz w:val="24"/>
        </w:rPr>
        <w:t>企业综合实力20分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企业综合实力主要包括企业注册资金、企业业绩、企业管理保障体系、企业品牌影响力、公信力比较、企业信誉及客户意见等方面。</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①企业注册资金4分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企业注册资金500万以下得1分，500万-999万得2分，1000万-1999万得3分，2000万及以上得4分。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②企业业绩6分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根据投标单位提供已完成的同类合同进行打分， 1份合同得1分；最高得6分。（合同原件备查，如与业绩复印件不符，则无效。）</w:t>
      </w:r>
    </w:p>
    <w:p w:rsidR="007A3B52" w:rsidRPr="00401256" w:rsidRDefault="0054725C"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③企业管理保障体系7分</w:t>
      </w:r>
    </w:p>
    <w:p w:rsidR="007A3B52" w:rsidRPr="00401256" w:rsidRDefault="0054725C"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通过ISO9001质量管理体系认证、ISO14001环境管理体系认证等相关权威机构质量管理认证，有一项得1分；产品具有商标权等，有一项2分。（最高不超过7分）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 xml:space="preserve">    </w:t>
      </w:r>
      <w:r w:rsidR="00401C02">
        <w:rPr>
          <w:rFonts w:ascii="仿宋" w:eastAsia="仿宋" w:hAnsi="仿宋" w:hint="eastAsia"/>
          <w:sz w:val="24"/>
        </w:rPr>
        <w:t>④</w:t>
      </w:r>
      <w:r w:rsidRPr="00401256">
        <w:rPr>
          <w:rFonts w:asciiTheme="minorEastAsia" w:eastAsiaTheme="minorEastAsia" w:hAnsiTheme="minorEastAsia" w:hint="eastAsia"/>
          <w:sz w:val="24"/>
        </w:rPr>
        <w:t>企业信誉及客户意见3分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7A3B52" w:rsidRPr="00401256">
        <w:rPr>
          <w:rFonts w:asciiTheme="minorEastAsia" w:eastAsiaTheme="minorEastAsia" w:hAnsiTheme="minorEastAsia" w:hint="eastAsia"/>
          <w:sz w:val="24"/>
        </w:rPr>
        <w:t>根据客户对企业的信誉评价或反馈意见、社会口碑进行综合评分。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（三）售后服务5分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企业能提供优质、及时的售后服务，并出具承诺书，列出售后服务项目。(每项一分,最高5分)</w:t>
      </w:r>
    </w:p>
    <w:p w:rsidR="007A3B52" w:rsidRPr="00401256" w:rsidRDefault="007A3B52" w:rsidP="00401256">
      <w:pPr>
        <w:spacing w:line="500" w:lineRule="exact"/>
        <w:rPr>
          <w:rFonts w:asciiTheme="minorEastAsia" w:eastAsiaTheme="minorEastAsia" w:hAnsiTheme="minorEastAsia"/>
          <w:sz w:val="24"/>
        </w:rPr>
      </w:pPr>
      <w:r w:rsidRPr="00401256">
        <w:rPr>
          <w:rFonts w:asciiTheme="minorEastAsia" w:eastAsiaTheme="minorEastAsia" w:hAnsiTheme="minorEastAsia" w:hint="eastAsia"/>
          <w:sz w:val="24"/>
        </w:rPr>
        <w:t>（四）样品40分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原材料比较8分。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工艺比较8分。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尺寸式样8分。</w:t>
      </w:r>
    </w:p>
    <w:p w:rsidR="007A3B52" w:rsidRPr="00401256" w:rsidRDefault="001A20FB" w:rsidP="00401256">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样品质量8分。</w:t>
      </w:r>
    </w:p>
    <w:p w:rsidR="001A20FB" w:rsidRDefault="001A20FB" w:rsidP="00D91B8F">
      <w:pPr>
        <w:spacing w:line="500" w:lineRule="exact"/>
        <w:rPr>
          <w:rFonts w:asciiTheme="minorEastAsia" w:eastAsiaTheme="minorEastAsia" w:hAnsiTheme="minorEastAsia"/>
          <w:bCs/>
          <w:sz w:val="32"/>
          <w:szCs w:val="32"/>
        </w:rPr>
      </w:pPr>
      <w:r>
        <w:rPr>
          <w:rFonts w:asciiTheme="minorEastAsia" w:eastAsiaTheme="minorEastAsia" w:hAnsiTheme="minorEastAsia" w:hint="eastAsia"/>
          <w:sz w:val="24"/>
        </w:rPr>
        <w:t xml:space="preserve">   </w:t>
      </w:r>
      <w:r w:rsidR="00D91B8F">
        <w:rPr>
          <w:rFonts w:asciiTheme="minorEastAsia" w:eastAsiaTheme="minorEastAsia" w:hAnsiTheme="minorEastAsia" w:hint="eastAsia"/>
          <w:sz w:val="24"/>
        </w:rPr>
        <w:t xml:space="preserve">  </w:t>
      </w:r>
      <w:r w:rsidR="007A3B52" w:rsidRPr="00401256">
        <w:rPr>
          <w:rFonts w:asciiTheme="minorEastAsia" w:eastAsiaTheme="minorEastAsia" w:hAnsiTheme="minorEastAsia" w:hint="eastAsia"/>
          <w:sz w:val="24"/>
        </w:rPr>
        <w:t>成色8分。</w:t>
      </w:r>
    </w:p>
    <w:p w:rsidR="00D91B8F" w:rsidRDefault="00D91B8F">
      <w:pPr>
        <w:widowControl/>
        <w:jc w:val="left"/>
        <w:rPr>
          <w:rFonts w:asciiTheme="minorEastAsia" w:eastAsiaTheme="minorEastAsia" w:hAnsiTheme="minorEastAsia"/>
          <w:bCs/>
          <w:sz w:val="32"/>
          <w:szCs w:val="32"/>
        </w:rPr>
      </w:pPr>
      <w:r>
        <w:rPr>
          <w:rFonts w:asciiTheme="minorEastAsia" w:eastAsiaTheme="minorEastAsia" w:hAnsiTheme="minorEastAsia"/>
          <w:bCs/>
          <w:sz w:val="32"/>
          <w:szCs w:val="32"/>
        </w:rPr>
        <w:br w:type="page"/>
      </w:r>
    </w:p>
    <w:p w:rsidR="00FB384D" w:rsidRDefault="00DC2590" w:rsidP="00D91B8F">
      <w:pPr>
        <w:spacing w:line="500" w:lineRule="exact"/>
        <w:ind w:firstLineChars="1000" w:firstLine="3200"/>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投   标   函</w:t>
      </w:r>
    </w:p>
    <w:p w:rsidR="00FB384D" w:rsidRDefault="00DC2590">
      <w:pPr>
        <w:spacing w:line="460" w:lineRule="exact"/>
        <w:rPr>
          <w:rFonts w:asciiTheme="minorEastAsia" w:eastAsiaTheme="minorEastAsia" w:hAnsiTheme="minorEastAsia"/>
          <w:sz w:val="24"/>
        </w:rPr>
      </w:pPr>
      <w:r>
        <w:rPr>
          <w:rFonts w:asciiTheme="minorEastAsia" w:eastAsiaTheme="minorEastAsia" w:hAnsiTheme="minorEastAsia" w:hint="eastAsia"/>
          <w:sz w:val="24"/>
        </w:rPr>
        <w:t>南京理工大学泰州科技学院：</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rPr>
        <w:t>我方确认收到贵方提供的</w:t>
      </w:r>
      <w:r>
        <w:rPr>
          <w:rFonts w:asciiTheme="minorEastAsia" w:eastAsiaTheme="minorEastAsia" w:hAnsiTheme="minorEastAsia" w:hint="eastAsia"/>
          <w:u w:val="single"/>
        </w:rPr>
        <w:t xml:space="preserve">                  </w:t>
      </w:r>
      <w:r>
        <w:rPr>
          <w:rFonts w:asciiTheme="minorEastAsia" w:eastAsiaTheme="minorEastAsia" w:hAnsiTheme="minorEastAsia" w:hint="eastAsia"/>
        </w:rPr>
        <w:t>招标文件，并已完全了解招标文件中所有条款及要求，经研究决定参加投标。现</w:t>
      </w:r>
      <w:r>
        <w:rPr>
          <w:rFonts w:asciiTheme="minorEastAsia" w:eastAsiaTheme="minorEastAsia" w:hAnsiTheme="minorEastAsia" w:hint="eastAsia"/>
          <w:kern w:val="2"/>
        </w:rPr>
        <w:t>正式授权下述签字人</w:t>
      </w:r>
      <w:r>
        <w:rPr>
          <w:rFonts w:asciiTheme="minorEastAsia" w:eastAsiaTheme="minorEastAsia" w:hAnsiTheme="minorEastAsia" w:hint="eastAsia"/>
          <w:kern w:val="2"/>
          <w:u w:val="single"/>
        </w:rPr>
        <w:t xml:space="preserve">      </w:t>
      </w:r>
      <w:r>
        <w:rPr>
          <w:rFonts w:asciiTheme="minorEastAsia" w:eastAsiaTheme="minorEastAsia" w:hAnsiTheme="minorEastAsia" w:hint="eastAsia"/>
          <w:kern w:val="2"/>
        </w:rPr>
        <w:t>(姓名和职务)代表我方</w:t>
      </w:r>
      <w:r>
        <w:rPr>
          <w:rFonts w:asciiTheme="minorEastAsia" w:eastAsiaTheme="minorEastAsia" w:hAnsiTheme="minorEastAsia" w:hint="eastAsia"/>
          <w:kern w:val="2"/>
          <w:u w:val="single"/>
        </w:rPr>
        <w:t xml:space="preserve">          </w:t>
      </w:r>
      <w:r>
        <w:rPr>
          <w:rFonts w:asciiTheme="minorEastAsia" w:eastAsiaTheme="minorEastAsia" w:hAnsiTheme="minorEastAsia" w:hint="eastAsia"/>
          <w:kern w:val="2"/>
        </w:rPr>
        <w:t>（投标单位的名称），全权处理本次项目投标的有关事宜。据此函，我方</w:t>
      </w:r>
      <w:r>
        <w:rPr>
          <w:rFonts w:asciiTheme="minorEastAsia" w:eastAsiaTheme="minorEastAsia" w:hAnsiTheme="minorEastAsia" w:hint="eastAsia"/>
        </w:rPr>
        <w:t>在此提交投标文件的同时</w:t>
      </w:r>
      <w:r>
        <w:rPr>
          <w:rFonts w:asciiTheme="minorEastAsia" w:eastAsiaTheme="minorEastAsia" w:hAnsiTheme="minorEastAsia" w:hint="eastAsia"/>
          <w:kern w:val="2"/>
        </w:rPr>
        <w:t>作出如下承诺：</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1.愿意接受招标公告和南京理工大学泰州科技学院公开招标采购仪器设备投标人须知中的所有条款和条件，并按其要求提供招标货物与服务，第</w:t>
      </w:r>
      <w:r>
        <w:rPr>
          <w:rFonts w:asciiTheme="minorEastAsia" w:eastAsiaTheme="minorEastAsia" w:hAnsiTheme="minorEastAsia" w:hint="eastAsia"/>
          <w:sz w:val="24"/>
          <w:u w:val="single"/>
        </w:rPr>
        <w:t xml:space="preserve">      </w:t>
      </w:r>
    </w:p>
    <w:p w:rsidR="00FB384D" w:rsidRDefault="00DC2590">
      <w:pPr>
        <w:spacing w:line="46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包投标总价格为（币种）</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（大写）</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元（不同分包应分开填写）。全部货物供应和有关服务的详细报价见投标文件。</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2.同意按照招标文件的要求提供所有资料、数据或信息。若贵方要求我方另外提供与投标有关的任何证据或资料，我方将按要求予以提供并保证其为真实的、准确的。</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3.我方如中标，将保证履行招标文件（含补充通知）中的全部责任和义务，并保证于投标时约定的时间完成项目，交付贵方验收，使用。</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4.本投标文件的有效期为规定开标之日后90天，如中标，有效期将延至合同有效期终止日为止。</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5.同意招标文件中规定的收费标准并保证及时交纳相关费用。</w:t>
      </w:r>
    </w:p>
    <w:p w:rsidR="00FB384D" w:rsidRDefault="00DC2590">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6.所有与本次投标有关正式联系信息为：</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rPr>
        <w:t>投标单位名称：</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地址及邮政编码：</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联系电话及传真：</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 xml:space="preserve">投标单位授权代表（签字）： </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授权代表手机号码：</w:t>
      </w:r>
    </w:p>
    <w:p w:rsidR="00FB384D" w:rsidRDefault="00DC2590">
      <w:pPr>
        <w:pStyle w:val="a8"/>
        <w:spacing w:before="0" w:after="0" w:line="460" w:lineRule="exact"/>
        <w:ind w:firstLineChars="200"/>
        <w:jc w:val="both"/>
        <w:rPr>
          <w:rFonts w:asciiTheme="minorEastAsia" w:eastAsiaTheme="minorEastAsia" w:hAnsiTheme="minorEastAsia"/>
        </w:rPr>
      </w:pPr>
      <w:r>
        <w:rPr>
          <w:rFonts w:asciiTheme="minorEastAsia" w:eastAsiaTheme="minorEastAsia" w:hAnsiTheme="minorEastAsia" w:hint="eastAsia"/>
          <w:kern w:val="2"/>
          <w:szCs w:val="21"/>
        </w:rPr>
        <w:t>授权代表电子邮箱：</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rPr>
        <w:t>投标单位法定代表人（签字）：</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投标日期：</w:t>
      </w:r>
    </w:p>
    <w:p w:rsidR="00FB384D" w:rsidRDefault="00DC2590">
      <w:pPr>
        <w:pStyle w:val="a8"/>
        <w:spacing w:before="0" w:after="0" w:line="460" w:lineRule="exact"/>
        <w:ind w:firstLineChars="200"/>
        <w:jc w:val="both"/>
        <w:rPr>
          <w:rFonts w:asciiTheme="minorEastAsia" w:eastAsiaTheme="minorEastAsia" w:hAnsiTheme="minorEastAsia"/>
          <w:kern w:val="2"/>
          <w:szCs w:val="21"/>
        </w:rPr>
      </w:pPr>
      <w:r>
        <w:rPr>
          <w:rFonts w:asciiTheme="minorEastAsia" w:eastAsiaTheme="minorEastAsia" w:hAnsiTheme="minorEastAsia" w:hint="eastAsia"/>
          <w:kern w:val="2"/>
          <w:szCs w:val="21"/>
        </w:rPr>
        <w:t>（投标单位公章）</w:t>
      </w:r>
    </w:p>
    <w:p w:rsidR="00FB384D" w:rsidRDefault="00FB384D">
      <w:pPr>
        <w:spacing w:line="500" w:lineRule="exact"/>
        <w:jc w:val="center"/>
        <w:rPr>
          <w:rFonts w:asciiTheme="minorEastAsia" w:eastAsiaTheme="minorEastAsia" w:hAnsiTheme="minorEastAsia"/>
          <w:bCs/>
          <w:sz w:val="44"/>
        </w:rPr>
      </w:pPr>
    </w:p>
    <w:p w:rsidR="00FB384D" w:rsidRDefault="00FB384D">
      <w:pPr>
        <w:spacing w:line="500" w:lineRule="exact"/>
        <w:jc w:val="center"/>
        <w:rPr>
          <w:rFonts w:asciiTheme="minorEastAsia" w:eastAsiaTheme="minorEastAsia" w:hAnsiTheme="minorEastAsia"/>
          <w:bCs/>
          <w:sz w:val="32"/>
          <w:szCs w:val="32"/>
        </w:rPr>
      </w:pPr>
    </w:p>
    <w:p w:rsidR="00FB384D" w:rsidRDefault="00DC2590">
      <w:pPr>
        <w:spacing w:line="500" w:lineRule="exact"/>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投标报价</w:t>
      </w:r>
      <w:r w:rsidR="00AA0387">
        <w:rPr>
          <w:rFonts w:asciiTheme="minorEastAsia" w:eastAsiaTheme="minorEastAsia" w:hAnsiTheme="minorEastAsia" w:hint="eastAsia"/>
          <w:bCs/>
          <w:sz w:val="32"/>
          <w:szCs w:val="32"/>
        </w:rPr>
        <w:t>单</w:t>
      </w:r>
    </w:p>
    <w:p w:rsidR="00FB384D" w:rsidRDefault="00DC2590">
      <w:pPr>
        <w:widowControl/>
        <w:shd w:val="clear" w:color="auto" w:fill="FFFFFF"/>
        <w:spacing w:line="500" w:lineRule="exact"/>
        <w:ind w:firstLineChars="200" w:firstLine="562"/>
        <w:jc w:val="left"/>
        <w:rPr>
          <w:rFonts w:asciiTheme="minorEastAsia" w:eastAsiaTheme="minorEastAsia" w:hAnsiTheme="minorEastAsia" w:cs="宋体"/>
          <w:kern w:val="0"/>
          <w:sz w:val="14"/>
          <w:szCs w:val="14"/>
        </w:rPr>
      </w:pPr>
      <w:r>
        <w:rPr>
          <w:rFonts w:asciiTheme="minorEastAsia" w:eastAsiaTheme="minorEastAsia" w:hAnsiTheme="minorEastAsia" w:hint="eastAsia"/>
          <w:b/>
          <w:sz w:val="28"/>
          <w:szCs w:val="28"/>
        </w:rPr>
        <w:t>标段一：</w:t>
      </w:r>
      <w:r>
        <w:rPr>
          <w:rFonts w:asciiTheme="minorEastAsia" w:eastAsiaTheme="minorEastAsia" w:hAnsiTheme="minorEastAsia" w:hint="eastAsia"/>
          <w:sz w:val="28"/>
          <w:szCs w:val="28"/>
        </w:rPr>
        <w:t>2020级新生军训服装及军官服装</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1892"/>
        <w:gridCol w:w="869"/>
        <w:gridCol w:w="876"/>
        <w:gridCol w:w="980"/>
        <w:gridCol w:w="1091"/>
        <w:gridCol w:w="936"/>
        <w:gridCol w:w="936"/>
        <w:gridCol w:w="586"/>
      </w:tblGrid>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物品名称</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备注</w:t>
            </w:r>
          </w:p>
        </w:tc>
        <w:tc>
          <w:tcPr>
            <w:tcW w:w="980"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数量（套）</w:t>
            </w:r>
          </w:p>
        </w:tc>
        <w:tc>
          <w:tcPr>
            <w:tcW w:w="1091"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招标控制价（元）</w:t>
            </w:r>
          </w:p>
          <w:p w:rsidR="00FB384D" w:rsidRDefault="00FB384D" w:rsidP="00AA0387">
            <w:pPr>
              <w:jc w:val="center"/>
              <w:rPr>
                <w:rFonts w:asciiTheme="minorEastAsia" w:eastAsiaTheme="minorEastAsia" w:hAnsiTheme="minorEastAsia" w:cs="宋体"/>
                <w:kern w:val="0"/>
                <w:sz w:val="24"/>
              </w:rPr>
            </w:pPr>
          </w:p>
        </w:tc>
        <w:tc>
          <w:tcPr>
            <w:tcW w:w="936"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投标单价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936" w:type="dxa"/>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投标总价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586" w:type="dxa"/>
            <w:tcBorders>
              <w:lef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作训服（带肩章、领章、臂章）</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套</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00</w:t>
            </w:r>
          </w:p>
        </w:tc>
        <w:tc>
          <w:tcPr>
            <w:tcW w:w="1091" w:type="dxa"/>
            <w:vMerge w:val="restart"/>
            <w:tcBorders>
              <w:left w:val="single" w:sz="4" w:space="0" w:color="auto"/>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100</w:t>
            </w: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学生军训服</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陆军迷彩帽（带帽徽）</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顶</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草绿迷彩文化衫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大红色文化衫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全棉</w:t>
            </w: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迷彩解放鞋</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双</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外腰带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衬衫</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2件</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val="restart"/>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0</w:t>
            </w:r>
          </w:p>
        </w:tc>
        <w:tc>
          <w:tcPr>
            <w:tcW w:w="1091" w:type="dxa"/>
            <w:vMerge w:val="restart"/>
            <w:tcBorders>
              <w:left w:val="single" w:sz="4" w:space="0" w:color="auto"/>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400</w:t>
            </w:r>
          </w:p>
        </w:tc>
        <w:tc>
          <w:tcPr>
            <w:tcW w:w="936" w:type="dxa"/>
            <w:vMerge w:val="restart"/>
            <w:tcBorders>
              <w:left w:val="single" w:sz="4" w:space="0" w:color="auto"/>
              <w:right w:val="single" w:sz="4" w:space="0" w:color="auto"/>
            </w:tcBorders>
            <w:vAlign w:val="center"/>
          </w:tcPr>
          <w:p w:rsidR="00FB384D" w:rsidRDefault="00FB384D" w:rsidP="00AA0387">
            <w:pPr>
              <w:jc w:val="center"/>
              <w:rPr>
                <w:rFonts w:asciiTheme="minorEastAsia" w:eastAsiaTheme="minorEastAsia" w:hAnsiTheme="minorEastAsia" w:cs="宋体"/>
                <w:kern w:val="0"/>
                <w:sz w:val="24"/>
              </w:rPr>
            </w:pPr>
          </w:p>
        </w:tc>
        <w:tc>
          <w:tcPr>
            <w:tcW w:w="936" w:type="dxa"/>
            <w:vMerge w:val="restart"/>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val="restart"/>
            <w:tcBorders>
              <w:lef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教官</w:t>
            </w:r>
            <w:r>
              <w:rPr>
                <w:rFonts w:asciiTheme="minorEastAsia" w:eastAsiaTheme="minorEastAsia" w:hAnsiTheme="minorEastAsia" w:cs="宋体" w:hint="eastAsia"/>
                <w:kern w:val="0"/>
                <w:sz w:val="24"/>
              </w:rPr>
              <w:t>军装</w:t>
            </w: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军帽（带帽徽）</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1顶</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军裤</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876"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涤棉</w:t>
            </w: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皮鞋</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1双</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腰带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领带</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条</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1892"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配件</w:t>
            </w:r>
          </w:p>
        </w:tc>
        <w:tc>
          <w:tcPr>
            <w:tcW w:w="869"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1套</w:t>
            </w:r>
          </w:p>
        </w:tc>
        <w:tc>
          <w:tcPr>
            <w:tcW w:w="876" w:type="dxa"/>
            <w:vAlign w:val="center"/>
          </w:tcPr>
          <w:p w:rsidR="00FB384D" w:rsidRDefault="00FB384D" w:rsidP="00AA0387">
            <w:pPr>
              <w:widowControl/>
              <w:jc w:val="center"/>
              <w:rPr>
                <w:rFonts w:asciiTheme="minorEastAsia" w:eastAsiaTheme="minorEastAsia" w:hAnsiTheme="minorEastAsia" w:cs="宋体"/>
                <w:kern w:val="0"/>
                <w:sz w:val="24"/>
              </w:rPr>
            </w:pPr>
          </w:p>
        </w:tc>
        <w:tc>
          <w:tcPr>
            <w:tcW w:w="980" w:type="dxa"/>
            <w:vMerge/>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1091"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936" w:type="dxa"/>
            <w:vMerge/>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vMerge/>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r w:rsidR="00FB384D">
        <w:trPr>
          <w:trHeight w:val="510"/>
          <w:jc w:val="center"/>
        </w:trPr>
        <w:tc>
          <w:tcPr>
            <w:tcW w:w="684" w:type="dxa"/>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6644" w:type="dxa"/>
            <w:gridSpan w:val="6"/>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合计</w:t>
            </w:r>
          </w:p>
        </w:tc>
        <w:tc>
          <w:tcPr>
            <w:tcW w:w="936" w:type="dxa"/>
            <w:tcBorders>
              <w:left w:val="single" w:sz="4" w:space="0" w:color="auto"/>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c>
          <w:tcPr>
            <w:tcW w:w="586" w:type="dxa"/>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 w:val="24"/>
              </w:rPr>
            </w:pPr>
          </w:p>
        </w:tc>
      </w:tr>
    </w:tbl>
    <w:p w:rsidR="00CD6E08" w:rsidRDefault="00CD6E08">
      <w:pPr>
        <w:spacing w:line="500" w:lineRule="exact"/>
        <w:rPr>
          <w:rFonts w:asciiTheme="minorEastAsia" w:eastAsiaTheme="minorEastAsia" w:hAnsiTheme="minorEastAsia"/>
          <w:szCs w:val="21"/>
          <w:shd w:val="clear" w:color="auto" w:fill="FFFFFF"/>
        </w:rPr>
      </w:pPr>
    </w:p>
    <w:p w:rsidR="00CD6E08" w:rsidRDefault="00CD6E08">
      <w:pPr>
        <w:widowControl/>
        <w:jc w:val="left"/>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br w:type="page"/>
      </w:r>
    </w:p>
    <w:p w:rsidR="00FB384D" w:rsidRDefault="00DC2590">
      <w:pPr>
        <w:spacing w:line="500" w:lineRule="exact"/>
        <w:jc w:val="left"/>
        <w:rPr>
          <w:rFonts w:asciiTheme="minorEastAsia" w:eastAsiaTheme="minorEastAsia" w:hAnsiTheme="minorEastAsia"/>
          <w:szCs w:val="21"/>
          <w:shd w:val="clear" w:color="auto" w:fill="FFFFFF"/>
        </w:rPr>
      </w:pPr>
      <w:r>
        <w:rPr>
          <w:rFonts w:asciiTheme="minorEastAsia" w:eastAsiaTheme="minorEastAsia" w:hAnsiTheme="minorEastAsia" w:cs="宋体" w:hint="eastAsia"/>
          <w:b/>
          <w:kern w:val="0"/>
          <w:sz w:val="24"/>
        </w:rPr>
        <w:lastRenderedPageBreak/>
        <w:t>标段二：</w:t>
      </w:r>
      <w:r>
        <w:rPr>
          <w:rFonts w:asciiTheme="minorEastAsia" w:eastAsiaTheme="minorEastAsia" w:hAnsiTheme="minorEastAsia" w:cs="宋体" w:hint="eastAsia"/>
          <w:kern w:val="0"/>
          <w:sz w:val="24"/>
        </w:rPr>
        <w:t>2020级新生公寓生活用品</w:t>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533"/>
        <w:gridCol w:w="605"/>
        <w:gridCol w:w="2857"/>
        <w:gridCol w:w="1087"/>
        <w:gridCol w:w="936"/>
        <w:gridCol w:w="936"/>
        <w:gridCol w:w="936"/>
        <w:gridCol w:w="936"/>
        <w:gridCol w:w="456"/>
      </w:tblGrid>
      <w:tr w:rsidR="00FB384D" w:rsidTr="00CD6E08">
        <w:trPr>
          <w:trHeight w:val="546"/>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 品</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 量</w:t>
            </w:r>
          </w:p>
        </w:tc>
        <w:tc>
          <w:tcPr>
            <w:tcW w:w="2857"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技术要求</w:t>
            </w:r>
          </w:p>
        </w:tc>
        <w:tc>
          <w:tcPr>
            <w:tcW w:w="1087"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hd w:val="clear" w:color="auto" w:fill="FFFFFF"/>
              </w:rPr>
              <w:t>包装要求</w:t>
            </w:r>
          </w:p>
        </w:tc>
        <w:tc>
          <w:tcPr>
            <w:tcW w:w="936" w:type="dxa"/>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数量（套）</w:t>
            </w: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招标控制价（元）</w:t>
            </w:r>
          </w:p>
          <w:p w:rsidR="00FB384D" w:rsidRDefault="00FB384D" w:rsidP="00AA0387">
            <w:pPr>
              <w:jc w:val="center"/>
              <w:rPr>
                <w:rFonts w:asciiTheme="minorEastAsia" w:eastAsiaTheme="minorEastAsia" w:hAnsiTheme="minorEastAsia" w:cs="宋体"/>
                <w:kern w:val="0"/>
                <w:sz w:val="24"/>
              </w:rPr>
            </w:pP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投标单价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936" w:type="dxa"/>
            <w:tcBorders>
              <w:righ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投标总价</w:t>
            </w:r>
          </w:p>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（元）</w:t>
            </w:r>
          </w:p>
        </w:tc>
        <w:tc>
          <w:tcPr>
            <w:tcW w:w="456" w:type="dxa"/>
            <w:tcBorders>
              <w:left w:val="single" w:sz="4" w:space="0" w:color="auto"/>
            </w:tcBorders>
            <w:vAlign w:val="center"/>
          </w:tcPr>
          <w:p w:rsidR="00FB384D" w:rsidRDefault="00DC2590" w:rsidP="00AA0387">
            <w:pPr>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备注</w:t>
            </w: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床单</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2、纱支（S）：21×21</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3、密度（根/英寸）：68×68</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hint="eastAsia"/>
                <w:shd w:val="clear" w:color="auto" w:fill="FFFFFF"/>
              </w:rPr>
              <w:t>合包旅行装</w:t>
            </w:r>
          </w:p>
        </w:tc>
        <w:tc>
          <w:tcPr>
            <w:tcW w:w="936"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2400</w:t>
            </w:r>
          </w:p>
        </w:tc>
        <w:tc>
          <w:tcPr>
            <w:tcW w:w="936" w:type="dxa"/>
            <w:vMerge w:val="restart"/>
            <w:tcBorders>
              <w:right w:val="single" w:sz="4" w:space="0" w:color="auto"/>
            </w:tcBorders>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500</w:t>
            </w:r>
          </w:p>
        </w:tc>
        <w:tc>
          <w:tcPr>
            <w:tcW w:w="936" w:type="dxa"/>
            <w:vMerge w:val="restart"/>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c>
          <w:tcPr>
            <w:tcW w:w="936" w:type="dxa"/>
            <w:vMerge w:val="restart"/>
            <w:tcBorders>
              <w:righ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c>
          <w:tcPr>
            <w:tcW w:w="456" w:type="dxa"/>
            <w:vMerge w:val="restart"/>
            <w:tcBorders>
              <w:left w:val="single" w:sz="4" w:space="0" w:color="auto"/>
            </w:tcBorders>
            <w:vAlign w:val="center"/>
          </w:tcPr>
          <w:p w:rsidR="00FB384D" w:rsidRDefault="00FB384D" w:rsidP="00AA0387">
            <w:pPr>
              <w:widowControl/>
              <w:jc w:val="center"/>
              <w:rPr>
                <w:rFonts w:asciiTheme="minorEastAsia" w:eastAsiaTheme="minorEastAsia" w:hAnsiTheme="minorEastAsia" w:cs="宋体"/>
                <w:kern w:val="0"/>
                <w:szCs w:val="21"/>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被套</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1、面料、里料纤维含量：棉100%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2、纱支（S）：32×32</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3、密度（根/英寸）：68×68</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4、规格尺寸（㎝）：200×150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棉胎</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1、纱套：涤棉</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3、条重（克）：2000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4、规格尺寸（㎝）：200×150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5、等级：一等品，纱套包好，满足DB32/T2128-2012&lt;学生公寓用品棉胎&gt;标准</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床垫</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3、条重（克）：2000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4、规格尺寸（㎝）：200×85</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枕芯</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1、面料纤维含量：棉100%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2、填空料：涤纶100%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3、条重（克）：900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4、规格尺寸（㎝）：65×35</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枕套</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2条</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材质同床单、被套，规格尺寸（㎝）：65×35</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蚊帐</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1顶</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1、面料纤维含量：涤纶100%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2、规格尺寸（㎝）：195×90×170</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3、等级：合格品</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竹席</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1床</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竹子，规格尺寸：200×84</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帐</w:t>
            </w:r>
            <w:r>
              <w:rPr>
                <w:rFonts w:asciiTheme="minorEastAsia" w:eastAsiaTheme="minorEastAsia" w:hAnsiTheme="minorEastAsia" w:cs="宋体" w:hint="eastAsia"/>
                <w:kern w:val="0"/>
                <w:szCs w:val="21"/>
              </w:rPr>
              <w:lastRenderedPageBreak/>
              <w:t>钩</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1付</w:t>
            </w:r>
          </w:p>
        </w:tc>
        <w:tc>
          <w:tcPr>
            <w:tcW w:w="2857" w:type="dxa"/>
            <w:vAlign w:val="center"/>
          </w:tcPr>
          <w:p w:rsidR="00FB384D" w:rsidRDefault="00FB384D" w:rsidP="00AA0387">
            <w:pPr>
              <w:widowControl/>
              <w:ind w:firstLine="480"/>
              <w:jc w:val="left"/>
              <w:rPr>
                <w:rFonts w:asciiTheme="minorEastAsia" w:eastAsiaTheme="minorEastAsia" w:hAnsiTheme="minorEastAsia" w:cs="宋体"/>
                <w:kern w:val="0"/>
                <w:szCs w:val="21"/>
              </w:rPr>
            </w:pP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脸盆</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塑料，蓝色和透明各一只，内径36/28</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热水瓶</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FB384D" w:rsidP="00AA0387">
            <w:pPr>
              <w:widowControl/>
              <w:jc w:val="left"/>
              <w:rPr>
                <w:rFonts w:asciiTheme="minorEastAsia" w:eastAsiaTheme="minorEastAsia" w:hAnsiTheme="minorEastAsia" w:cs="宋体"/>
                <w:kern w:val="0"/>
                <w:szCs w:val="21"/>
              </w:rPr>
            </w:pP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水杯</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塑料</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533"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旅行袋</w:t>
            </w:r>
          </w:p>
        </w:tc>
        <w:tc>
          <w:tcPr>
            <w:tcW w:w="6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1只</w:t>
            </w:r>
          </w:p>
        </w:tc>
        <w:tc>
          <w:tcPr>
            <w:tcW w:w="2857" w:type="dxa"/>
            <w:vAlign w:val="center"/>
          </w:tcPr>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1、防水牛津布：面料纤维含量：化纤</w:t>
            </w:r>
          </w:p>
          <w:p w:rsidR="00FB384D" w:rsidRDefault="00DC2590" w:rsidP="00AA0387">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2、规格尺寸：90×36×55</w:t>
            </w:r>
          </w:p>
        </w:tc>
        <w:tc>
          <w:tcPr>
            <w:tcW w:w="1087"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936" w:type="dxa"/>
            <w:vMerge/>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vMerge/>
            <w:tcBorders>
              <w:left w:val="single" w:sz="4" w:space="0" w:color="auto"/>
            </w:tcBorders>
            <w:vAlign w:val="center"/>
          </w:tcPr>
          <w:p w:rsidR="00FB384D" w:rsidRDefault="00FB384D" w:rsidP="00AA0387">
            <w:pPr>
              <w:jc w:val="center"/>
              <w:rPr>
                <w:rFonts w:asciiTheme="minorEastAsia" w:eastAsiaTheme="minorEastAsia" w:hAnsiTheme="minorEastAsia"/>
              </w:rPr>
            </w:pPr>
          </w:p>
        </w:tc>
      </w:tr>
      <w:tr w:rsidR="00FB384D" w:rsidTr="00CD6E08">
        <w:trPr>
          <w:jc w:val="center"/>
        </w:trPr>
        <w:tc>
          <w:tcPr>
            <w:tcW w:w="505" w:type="dxa"/>
            <w:vAlign w:val="center"/>
          </w:tcPr>
          <w:p w:rsidR="00FB384D" w:rsidRDefault="00DC2590" w:rsidP="00AA03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7890" w:type="dxa"/>
            <w:gridSpan w:val="7"/>
            <w:tcBorders>
              <w:right w:val="single" w:sz="4" w:space="0" w:color="auto"/>
            </w:tcBorders>
            <w:vAlign w:val="center"/>
          </w:tcPr>
          <w:p w:rsidR="00FB384D" w:rsidRDefault="00DC2590" w:rsidP="00AA0387">
            <w:pPr>
              <w:jc w:val="center"/>
              <w:rPr>
                <w:rFonts w:asciiTheme="minorEastAsia" w:eastAsiaTheme="minorEastAsia" w:hAnsiTheme="minorEastAsia"/>
              </w:rPr>
            </w:pPr>
            <w:r>
              <w:rPr>
                <w:rFonts w:asciiTheme="minorEastAsia" w:eastAsiaTheme="minorEastAsia" w:hAnsiTheme="minorEastAsia"/>
              </w:rPr>
              <w:t>合计</w:t>
            </w:r>
          </w:p>
        </w:tc>
        <w:tc>
          <w:tcPr>
            <w:tcW w:w="936" w:type="dxa"/>
            <w:tcBorders>
              <w:right w:val="single" w:sz="4" w:space="0" w:color="auto"/>
            </w:tcBorders>
            <w:vAlign w:val="center"/>
          </w:tcPr>
          <w:p w:rsidR="00FB384D" w:rsidRDefault="00FB384D" w:rsidP="00AA0387">
            <w:pPr>
              <w:jc w:val="center"/>
              <w:rPr>
                <w:rFonts w:asciiTheme="minorEastAsia" w:eastAsiaTheme="minorEastAsia" w:hAnsiTheme="minorEastAsia"/>
              </w:rPr>
            </w:pPr>
          </w:p>
        </w:tc>
        <w:tc>
          <w:tcPr>
            <w:tcW w:w="456" w:type="dxa"/>
            <w:tcBorders>
              <w:left w:val="single" w:sz="4" w:space="0" w:color="auto"/>
            </w:tcBorders>
            <w:vAlign w:val="center"/>
          </w:tcPr>
          <w:p w:rsidR="00FB384D" w:rsidRDefault="00FB384D" w:rsidP="00AA0387">
            <w:pPr>
              <w:jc w:val="center"/>
              <w:rPr>
                <w:rFonts w:asciiTheme="minorEastAsia" w:eastAsiaTheme="minorEastAsia" w:hAnsiTheme="minorEastAsia"/>
              </w:rPr>
            </w:pPr>
          </w:p>
        </w:tc>
      </w:tr>
    </w:tbl>
    <w:p w:rsidR="00FB384D" w:rsidRDefault="00FB384D">
      <w:pPr>
        <w:spacing w:line="500" w:lineRule="exact"/>
        <w:rPr>
          <w:rFonts w:asciiTheme="minorEastAsia" w:eastAsiaTheme="minorEastAsia" w:hAnsiTheme="minorEastAsia"/>
        </w:rPr>
      </w:pPr>
    </w:p>
    <w:sectPr w:rsidR="00FB384D" w:rsidSect="00D91B8F">
      <w:headerReference w:type="default" r:id="rId8"/>
      <w:pgSz w:w="11906" w:h="16838"/>
      <w:pgMar w:top="1440" w:right="155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EE" w:rsidRDefault="005D65EE" w:rsidP="00FB384D">
      <w:r>
        <w:separator/>
      </w:r>
    </w:p>
  </w:endnote>
  <w:endnote w:type="continuationSeparator" w:id="0">
    <w:p w:rsidR="005D65EE" w:rsidRDefault="005D65EE" w:rsidP="00FB3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EE" w:rsidRDefault="005D65EE" w:rsidP="00FB384D">
      <w:r>
        <w:separator/>
      </w:r>
    </w:p>
  </w:footnote>
  <w:footnote w:type="continuationSeparator" w:id="0">
    <w:p w:rsidR="005D65EE" w:rsidRDefault="005D65EE" w:rsidP="00FB3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4D" w:rsidRDefault="00FB38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24C"/>
    <w:multiLevelType w:val="singleLevel"/>
    <w:tmpl w:val="191B424C"/>
    <w:lvl w:ilvl="0">
      <w:start w:val="2"/>
      <w:numFmt w:val="decimal"/>
      <w:lvlText w:val="%1."/>
      <w:lvlJc w:val="left"/>
      <w:pPr>
        <w:tabs>
          <w:tab w:val="left" w:pos="312"/>
        </w:tabs>
      </w:pPr>
    </w:lvl>
  </w:abstractNum>
  <w:abstractNum w:abstractNumId="1">
    <w:nsid w:val="50F24596"/>
    <w:multiLevelType w:val="singleLevel"/>
    <w:tmpl w:val="50F24596"/>
    <w:lvl w:ilvl="0">
      <w:start w:val="3"/>
      <w:numFmt w:val="decimal"/>
      <w:suff w:val="nothing"/>
      <w:lvlText w:val="%1、"/>
      <w:lvlJc w:val="left"/>
    </w:lvl>
  </w:abstractNum>
  <w:abstractNum w:abstractNumId="2">
    <w:nsid w:val="58BCEA51"/>
    <w:multiLevelType w:val="singleLevel"/>
    <w:tmpl w:val="58BCEA51"/>
    <w:lvl w:ilvl="0">
      <w:start w:val="3"/>
      <w:numFmt w:val="chineseCounting"/>
      <w:suff w:val="nothing"/>
      <w:lvlText w:val="%1、"/>
      <w:lvlJc w:val="left"/>
    </w:lvl>
  </w:abstractNum>
  <w:abstractNum w:abstractNumId="3">
    <w:nsid w:val="58BCEB4A"/>
    <w:multiLevelType w:val="singleLevel"/>
    <w:tmpl w:val="58BCEB4A"/>
    <w:lvl w:ilvl="0">
      <w:start w:val="2"/>
      <w:numFmt w:val="chineseCounting"/>
      <w:suff w:val="nothing"/>
      <w:lvlText w:val="（%1）"/>
      <w:lvlJc w:val="left"/>
    </w:lvl>
  </w:abstractNum>
  <w:abstractNum w:abstractNumId="4">
    <w:nsid w:val="7DBD14AC"/>
    <w:multiLevelType w:val="multilevel"/>
    <w:tmpl w:val="7DBD14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F54"/>
    <w:rsid w:val="00014A82"/>
    <w:rsid w:val="000169D8"/>
    <w:rsid w:val="00051E47"/>
    <w:rsid w:val="00052244"/>
    <w:rsid w:val="0007783D"/>
    <w:rsid w:val="000906DC"/>
    <w:rsid w:val="000C0C5B"/>
    <w:rsid w:val="000F1A7F"/>
    <w:rsid w:val="00104AD4"/>
    <w:rsid w:val="00134B91"/>
    <w:rsid w:val="00167141"/>
    <w:rsid w:val="001756B2"/>
    <w:rsid w:val="00180967"/>
    <w:rsid w:val="001A20FB"/>
    <w:rsid w:val="001C6ACE"/>
    <w:rsid w:val="001D4C67"/>
    <w:rsid w:val="001D5811"/>
    <w:rsid w:val="002955AE"/>
    <w:rsid w:val="002A1E58"/>
    <w:rsid w:val="002C4B65"/>
    <w:rsid w:val="002C571A"/>
    <w:rsid w:val="003419CE"/>
    <w:rsid w:val="00350CCE"/>
    <w:rsid w:val="00364ED3"/>
    <w:rsid w:val="003774DA"/>
    <w:rsid w:val="00401256"/>
    <w:rsid w:val="00401C02"/>
    <w:rsid w:val="00403F8E"/>
    <w:rsid w:val="00424D18"/>
    <w:rsid w:val="004348B9"/>
    <w:rsid w:val="0046111E"/>
    <w:rsid w:val="004947FA"/>
    <w:rsid w:val="004D31F9"/>
    <w:rsid w:val="00514917"/>
    <w:rsid w:val="00515268"/>
    <w:rsid w:val="00522E1D"/>
    <w:rsid w:val="00544A80"/>
    <w:rsid w:val="0054725C"/>
    <w:rsid w:val="0055721A"/>
    <w:rsid w:val="00567A13"/>
    <w:rsid w:val="00595824"/>
    <w:rsid w:val="005A1945"/>
    <w:rsid w:val="005D65EE"/>
    <w:rsid w:val="005E7010"/>
    <w:rsid w:val="005F3009"/>
    <w:rsid w:val="0065396B"/>
    <w:rsid w:val="00662F54"/>
    <w:rsid w:val="00683859"/>
    <w:rsid w:val="00693CD4"/>
    <w:rsid w:val="006B5E7C"/>
    <w:rsid w:val="00713762"/>
    <w:rsid w:val="00721A80"/>
    <w:rsid w:val="007277B8"/>
    <w:rsid w:val="00740D38"/>
    <w:rsid w:val="007508E3"/>
    <w:rsid w:val="007720C4"/>
    <w:rsid w:val="007A3B52"/>
    <w:rsid w:val="007D07C8"/>
    <w:rsid w:val="007E6C70"/>
    <w:rsid w:val="007F566C"/>
    <w:rsid w:val="008067B7"/>
    <w:rsid w:val="00807E32"/>
    <w:rsid w:val="00820EEE"/>
    <w:rsid w:val="00821EC9"/>
    <w:rsid w:val="00832A6F"/>
    <w:rsid w:val="00840D08"/>
    <w:rsid w:val="008B5399"/>
    <w:rsid w:val="008B78D2"/>
    <w:rsid w:val="0091691A"/>
    <w:rsid w:val="00964A86"/>
    <w:rsid w:val="009A55D1"/>
    <w:rsid w:val="009C16B8"/>
    <w:rsid w:val="009E6EC6"/>
    <w:rsid w:val="00A05163"/>
    <w:rsid w:val="00A13F14"/>
    <w:rsid w:val="00A154C3"/>
    <w:rsid w:val="00A413FA"/>
    <w:rsid w:val="00A50605"/>
    <w:rsid w:val="00AA0387"/>
    <w:rsid w:val="00AA32DE"/>
    <w:rsid w:val="00AA37C7"/>
    <w:rsid w:val="00AD7B1F"/>
    <w:rsid w:val="00B32DA0"/>
    <w:rsid w:val="00B93526"/>
    <w:rsid w:val="00BA542E"/>
    <w:rsid w:val="00BB14D0"/>
    <w:rsid w:val="00BB1ACA"/>
    <w:rsid w:val="00BD2CEF"/>
    <w:rsid w:val="00C216DC"/>
    <w:rsid w:val="00C605C2"/>
    <w:rsid w:val="00C65B85"/>
    <w:rsid w:val="00C84943"/>
    <w:rsid w:val="00C907B7"/>
    <w:rsid w:val="00CA07B9"/>
    <w:rsid w:val="00CC4687"/>
    <w:rsid w:val="00CD6E08"/>
    <w:rsid w:val="00CE12D0"/>
    <w:rsid w:val="00D3179F"/>
    <w:rsid w:val="00D50162"/>
    <w:rsid w:val="00D554ED"/>
    <w:rsid w:val="00D66E62"/>
    <w:rsid w:val="00D91B8F"/>
    <w:rsid w:val="00D94268"/>
    <w:rsid w:val="00DC2590"/>
    <w:rsid w:val="00DC648F"/>
    <w:rsid w:val="00E1207A"/>
    <w:rsid w:val="00E259F0"/>
    <w:rsid w:val="00E44395"/>
    <w:rsid w:val="00E6015C"/>
    <w:rsid w:val="00E643CF"/>
    <w:rsid w:val="00E80BF5"/>
    <w:rsid w:val="00EA147D"/>
    <w:rsid w:val="00EF5555"/>
    <w:rsid w:val="00EF66A5"/>
    <w:rsid w:val="00F1672A"/>
    <w:rsid w:val="00F25F01"/>
    <w:rsid w:val="00F55953"/>
    <w:rsid w:val="00F65525"/>
    <w:rsid w:val="00F6695F"/>
    <w:rsid w:val="00FB384D"/>
    <w:rsid w:val="00FE3891"/>
    <w:rsid w:val="00FE72A1"/>
    <w:rsid w:val="04D5455B"/>
    <w:rsid w:val="07FC5263"/>
    <w:rsid w:val="13155F5D"/>
    <w:rsid w:val="18E46690"/>
    <w:rsid w:val="1AF901E1"/>
    <w:rsid w:val="22383677"/>
    <w:rsid w:val="2AA45AB2"/>
    <w:rsid w:val="2CC12917"/>
    <w:rsid w:val="31364DE3"/>
    <w:rsid w:val="32BD76B9"/>
    <w:rsid w:val="372F03DC"/>
    <w:rsid w:val="38BB1913"/>
    <w:rsid w:val="44893BE4"/>
    <w:rsid w:val="47C1118C"/>
    <w:rsid w:val="4DF5456D"/>
    <w:rsid w:val="54FF201F"/>
    <w:rsid w:val="59723886"/>
    <w:rsid w:val="5FDC7BFE"/>
    <w:rsid w:val="6A0C5459"/>
    <w:rsid w:val="6BA02F41"/>
    <w:rsid w:val="6C080E05"/>
    <w:rsid w:val="7ADE607F"/>
    <w:rsid w:val="7B0971F2"/>
    <w:rsid w:val="7D98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4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B384D"/>
    <w:pPr>
      <w:widowControl/>
    </w:pPr>
    <w:rPr>
      <w:rFonts w:ascii="仿宋_GB2312" w:eastAsia="仿宋_GB2312"/>
      <w:sz w:val="24"/>
    </w:rPr>
  </w:style>
  <w:style w:type="paragraph" w:styleId="a4">
    <w:name w:val="Date"/>
    <w:basedOn w:val="a"/>
    <w:next w:val="a"/>
    <w:link w:val="Char0"/>
    <w:uiPriority w:val="99"/>
    <w:qFormat/>
    <w:rsid w:val="00FB384D"/>
    <w:pPr>
      <w:ind w:leftChars="2500" w:left="100"/>
    </w:pPr>
  </w:style>
  <w:style w:type="paragraph" w:styleId="a5">
    <w:name w:val="footer"/>
    <w:basedOn w:val="a"/>
    <w:link w:val="Char1"/>
    <w:uiPriority w:val="99"/>
    <w:semiHidden/>
    <w:unhideWhenUsed/>
    <w:rsid w:val="00FB384D"/>
    <w:pPr>
      <w:tabs>
        <w:tab w:val="center" w:pos="4153"/>
        <w:tab w:val="right" w:pos="8306"/>
      </w:tabs>
      <w:snapToGrid w:val="0"/>
      <w:jc w:val="left"/>
    </w:pPr>
    <w:rPr>
      <w:sz w:val="18"/>
      <w:szCs w:val="18"/>
    </w:rPr>
  </w:style>
  <w:style w:type="paragraph" w:styleId="a6">
    <w:name w:val="header"/>
    <w:basedOn w:val="a"/>
    <w:link w:val="Char2"/>
    <w:unhideWhenUsed/>
    <w:rsid w:val="00FB384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sid w:val="00FB384D"/>
    <w:rPr>
      <w:color w:val="0000FF"/>
      <w:u w:val="single"/>
    </w:rPr>
  </w:style>
  <w:style w:type="character" w:customStyle="1" w:styleId="Char2">
    <w:name w:val="页眉 Char"/>
    <w:basedOn w:val="a0"/>
    <w:link w:val="a6"/>
    <w:uiPriority w:val="99"/>
    <w:rsid w:val="00FB384D"/>
    <w:rPr>
      <w:sz w:val="18"/>
      <w:szCs w:val="18"/>
    </w:rPr>
  </w:style>
  <w:style w:type="character" w:customStyle="1" w:styleId="Char1">
    <w:name w:val="页脚 Char"/>
    <w:basedOn w:val="a0"/>
    <w:link w:val="a5"/>
    <w:uiPriority w:val="99"/>
    <w:semiHidden/>
    <w:qFormat/>
    <w:rsid w:val="00FB384D"/>
    <w:rPr>
      <w:sz w:val="18"/>
      <w:szCs w:val="18"/>
    </w:rPr>
  </w:style>
  <w:style w:type="character" w:customStyle="1" w:styleId="Char0">
    <w:name w:val="日期 Char"/>
    <w:basedOn w:val="a0"/>
    <w:link w:val="a4"/>
    <w:uiPriority w:val="99"/>
    <w:qFormat/>
    <w:rsid w:val="00FB384D"/>
    <w:rPr>
      <w:rFonts w:ascii="Times New Roman" w:eastAsia="宋体" w:hAnsi="Times New Roman" w:cs="Times New Roman"/>
      <w:szCs w:val="24"/>
    </w:rPr>
  </w:style>
  <w:style w:type="paragraph" w:customStyle="1" w:styleId="a8">
    <w:name w:val="普通正文"/>
    <w:basedOn w:val="a"/>
    <w:qFormat/>
    <w:rsid w:val="00FB384D"/>
    <w:pPr>
      <w:adjustRightInd w:val="0"/>
      <w:spacing w:before="120" w:after="120" w:line="360" w:lineRule="auto"/>
      <w:ind w:firstLine="480"/>
      <w:jc w:val="left"/>
      <w:textAlignment w:val="baseline"/>
    </w:pPr>
    <w:rPr>
      <w:rFonts w:ascii="Arial" w:hAnsi="Arial"/>
      <w:kern w:val="0"/>
      <w:sz w:val="24"/>
    </w:rPr>
  </w:style>
  <w:style w:type="paragraph" w:styleId="a9">
    <w:name w:val="List Paragraph"/>
    <w:basedOn w:val="a"/>
    <w:uiPriority w:val="34"/>
    <w:qFormat/>
    <w:rsid w:val="00FB384D"/>
    <w:pPr>
      <w:ind w:firstLineChars="200" w:firstLine="420"/>
    </w:pPr>
  </w:style>
  <w:style w:type="character" w:customStyle="1" w:styleId="Char">
    <w:name w:val="正文文本 Char"/>
    <w:basedOn w:val="a0"/>
    <w:link w:val="a3"/>
    <w:qFormat/>
    <w:rsid w:val="00FB384D"/>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18</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88</cp:revision>
  <cp:lastPrinted>2020-07-26T04:38:00Z</cp:lastPrinted>
  <dcterms:created xsi:type="dcterms:W3CDTF">2019-06-05T06:00:00Z</dcterms:created>
  <dcterms:modified xsi:type="dcterms:W3CDTF">2020-08-10T06:20:00Z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